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19056</wp:posOffset>
            </wp:positionH>
            <wp:positionV relativeFrom="paragraph">
              <wp:posOffset>19052</wp:posOffset>
            </wp:positionV>
            <wp:extent cx="1543050" cy="552450"/>
            <wp:effectExtent b="0" l="0" r="0" t="0"/>
            <wp:wrapSquare wrapText="bothSides" distB="57150" distT="57150" distL="57150" distR="57150"/>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Mathematics with MS in Data Science 4+1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w:t>
      </w:r>
      <w:r w:rsidDel="00000000" w:rsidR="00000000" w:rsidRPr="00000000">
        <w:rPr>
          <w:rtl w:val="0"/>
        </w:rPr>
        <w:t xml:space="preserve">2024</w:t>
      </w:r>
      <w:r w:rsidDel="00000000" w:rsidR="00000000" w:rsidRPr="00000000">
        <w:rPr>
          <w:color w:val="000000"/>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five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9">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w:t>
      </w:r>
      <w:r w:rsidDel="00000000" w:rsidR="00000000" w:rsidRPr="00000000">
        <w:rPr>
          <w:sz w:val="20"/>
          <w:szCs w:val="20"/>
          <w:rtl w:val="0"/>
        </w:rPr>
        <w:t xml:space="preserve"> Graduation Plan</w:t>
      </w:r>
      <w:r w:rsidDel="00000000" w:rsidR="00000000" w:rsidRPr="00000000">
        <w:rPr>
          <w:color w:val="000000"/>
          <w:sz w:val="20"/>
          <w:szCs w:val="20"/>
          <w:rtl w:val="0"/>
        </w:rPr>
        <w:t xml:space="preserve"> is applicable to students admitted into the major during the </w:t>
      </w:r>
      <w:r w:rsidDel="00000000" w:rsidR="00000000" w:rsidRPr="00000000">
        <w:rPr>
          <w:sz w:val="20"/>
          <w:szCs w:val="20"/>
          <w:rtl w:val="0"/>
        </w:rPr>
        <w:t xml:space="preserve">2024-2025</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color w:val="000000"/>
          <w:sz w:val="20"/>
          <w:szCs w:val="20"/>
          <w:rtl w:val="0"/>
        </w:rPr>
        <w:t xml:space="preserve">To enroll, visit </w:t>
      </w:r>
      <w:hyperlink r:id="rId8">
        <w:r w:rsidDel="00000000" w:rsidR="00000000" w:rsidRPr="00000000">
          <w:rPr>
            <w:color w:val="000000"/>
            <w:sz w:val="20"/>
            <w:szCs w:val="20"/>
            <w:u w:val="single"/>
            <w:rtl w:val="0"/>
          </w:rPr>
          <w:t xml:space="preserve">https://www.ramapo.edu/data-science/4plus1/</w:t>
        </w:r>
      </w:hyperlink>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Items labeled [1] through [5] are explained in the footnotes on the bottom of this file.</w:t>
      </w:r>
    </w:p>
    <w:p w:rsidR="00000000" w:rsidDel="00000000" w:rsidP="00000000" w:rsidRDefault="00000000" w:rsidRPr="00000000" w14:paraId="0000000D">
      <w:pPr>
        <w:rPr>
          <w:sz w:val="20"/>
          <w:szCs w:val="20"/>
          <w:highlight w:val="white"/>
        </w:rPr>
      </w:pPr>
      <w:r w:rsidDel="00000000" w:rsidR="00000000" w:rsidRPr="00000000">
        <w:rPr>
          <w:rtl w:val="0"/>
        </w:rPr>
      </w:r>
    </w:p>
    <w:p w:rsidR="00000000" w:rsidDel="00000000" w:rsidP="00000000" w:rsidRDefault="00000000" w:rsidRPr="00000000" w14:paraId="0000000E">
      <w:pPr>
        <w:rPr>
          <w:b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F">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6">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9">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B">
      <w:pPr>
        <w:rPr>
          <w:sz w:val="20"/>
          <w:szCs w:val="20"/>
          <w:highlight w:val="white"/>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sz w:val="20"/>
          <w:szCs w:val="20"/>
          <w:u w:val="single"/>
        </w:rPr>
      </w:pPr>
      <w:r w:rsidDel="00000000" w:rsidR="00000000" w:rsidRPr="00000000">
        <w:rPr>
          <w:rtl w:val="0"/>
        </w:rPr>
      </w:r>
    </w:p>
    <w:p w:rsidR="00000000" w:rsidDel="00000000" w:rsidP="00000000" w:rsidRDefault="00000000" w:rsidRPr="00000000" w14:paraId="0000001D">
      <w:pPr>
        <w:rPr>
          <w:sz w:val="20"/>
          <w:szCs w:val="20"/>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bookmarkStart w:colFirst="0" w:colLast="0" w:name="_heading=h.e0uhkksl1tvf" w:id="0"/>
            <w:bookmarkEnd w:id="0"/>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rtl w:val="0"/>
              </w:rPr>
              <w:t xml:space="preserve">Gen Ed Quantitative Reasoning: MATH 121  - Calculus </w:t>
            </w:r>
            <w:r w:rsidDel="00000000" w:rsidR="00000000" w:rsidRPr="00000000">
              <w:rPr>
                <w:color w:val="000000"/>
                <w:sz w:val="20"/>
                <w:szCs w:val="20"/>
                <w:highlight w:val="white"/>
                <w:rtl w:val="0"/>
              </w:rPr>
              <w:t xml:space="preserve">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CMPS 130 - Scientific Programming with Python  or</w:t>
            </w:r>
          </w:p>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147 – Computer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237 - Discrete Structures </w:t>
            </w:r>
            <w:r w:rsidDel="00000000" w:rsidR="00000000" w:rsidRPr="00000000">
              <w:rPr>
                <w:b w:val="1"/>
                <w:color w:val="000000"/>
                <w:sz w:val="20"/>
                <w:szCs w:val="20"/>
                <w:rtl w:val="0"/>
              </w:rPr>
              <w:t xml:space="preserve">WI</w:t>
            </w:r>
            <w:r w:rsidDel="00000000" w:rsidR="00000000" w:rsidRPr="00000000">
              <w:rPr>
                <w:color w:val="000000"/>
                <w:sz w:val="20"/>
                <w:szCs w:val="20"/>
                <w:rtl w:val="0"/>
              </w:rPr>
              <w:t xml:space="preserve"> OR </w:t>
            </w:r>
          </w:p>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205 - Mathematical Structures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 TS1)</w:t>
            </w:r>
          </w:p>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rPr/>
            </w:pPr>
            <w:r w:rsidDel="00000000" w:rsidR="00000000" w:rsidRPr="00000000">
              <w:rPr>
                <w:rtl w:val="0"/>
              </w:rPr>
            </w:r>
          </w:p>
        </w:tc>
      </w:tr>
    </w:tbl>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b w:val="1"/>
          <w:color w:val="000000"/>
          <w:sz w:val="16"/>
          <w:szCs w:val="16"/>
          <w:rtl w:val="0"/>
        </w:rPr>
        <w:t xml:space="preserve"> </w:t>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4065"/>
        <w:gridCol w:w="825"/>
        <w:gridCol w:w="390"/>
        <w:tblGridChange w:id="0">
          <w:tblGrid>
            <w:gridCol w:w="4121"/>
            <w:gridCol w:w="830"/>
            <w:gridCol w:w="520"/>
            <w:gridCol w:w="4065"/>
            <w:gridCol w:w="825"/>
            <w:gridCol w:w="39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305 – 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262 - Linear Algebra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Elective numbered above 237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highlight w:val="white"/>
                <w:rtl w:val="0"/>
              </w:rPr>
              <w:t xml:space="preserve">Gen Ed Scientific Reasoning and Math Major Requirement:</w:t>
            </w:r>
            <w:r w:rsidDel="00000000" w:rsidR="00000000" w:rsidRPr="00000000">
              <w:rPr>
                <w:color w:val="000000"/>
                <w:sz w:val="20"/>
                <w:szCs w:val="20"/>
                <w:rtl w:val="0"/>
              </w:rPr>
              <w:t xml:space="preserve">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2: (PATH TS2)</w:t>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Resume/ 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3: (PATH TS3)</w:t>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Degree</w:t>
            </w:r>
          </w:p>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rPr/>
            </w:pPr>
            <w:r w:rsidDel="00000000" w:rsidR="00000000" w:rsidRPr="00000000">
              <w:rPr>
                <w:rtl w:val="0"/>
              </w:rPr>
            </w:r>
          </w:p>
        </w:tc>
      </w:tr>
    </w:tbl>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jc w:val="center"/>
        <w:rPr>
          <w:b w:val="1"/>
          <w:color w:val="000000"/>
          <w:sz w:val="16"/>
          <w:szCs w:val="16"/>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b w:val="1"/>
          <w:color w:val="000000"/>
          <w:sz w:val="16"/>
          <w:szCs w:val="16"/>
          <w:rtl w:val="0"/>
        </w:rPr>
        <w:t xml:space="preserve"> </w:t>
      </w:r>
    </w:p>
    <w:tbl>
      <w:tblPr>
        <w:tblStyle w:val="Table5"/>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70"/>
        <w:gridCol w:w="780"/>
        <w:gridCol w:w="520"/>
        <w:gridCol w:w="3925"/>
        <w:gridCol w:w="830"/>
        <w:gridCol w:w="520"/>
        <w:tblGridChange w:id="0">
          <w:tblGrid>
            <w:gridCol w:w="4170"/>
            <w:gridCol w:w="78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 </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416: Intro to Real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Math 370 OR Math 353, not both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Level 300 or Above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color w:val="000000"/>
                <w:highlight w:val="white"/>
              </w:rPr>
            </w:pPr>
            <w:r w:rsidDel="00000000" w:rsidR="00000000" w:rsidRPr="00000000">
              <w:rPr>
                <w:sz w:val="20"/>
                <w:szCs w:val="20"/>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r>
    </w:tbl>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jc w:val="center"/>
        <w:rPr>
          <w:b w:val="1"/>
          <w:color w:val="000000"/>
          <w:sz w:val="16"/>
          <w:szCs w:val="16"/>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b w:val="1"/>
          <w:color w:val="000000"/>
          <w:sz w:val="16"/>
          <w:szCs w:val="16"/>
          <w:rtl w:val="0"/>
        </w:rPr>
        <w:t xml:space="preserve"> </w:t>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441 - History of Math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color w:val="000000"/>
                <w:sz w:val="20"/>
                <w:szCs w:val="20"/>
                <w:highlight w:val="white"/>
                <w:rtl w:val="0"/>
              </w:rPr>
              <w:t xml:space="preserve">MATH 432 - Abstract Algebra</w:t>
            </w:r>
            <w:r w:rsidDel="00000000" w:rsidR="00000000" w:rsidRPr="00000000">
              <w:rPr>
                <w:b w:val="1"/>
                <w:color w:val="000000"/>
                <w:sz w:val="20"/>
                <w:szCs w:val="20"/>
                <w:highlight w:val="white"/>
                <w:rtl w:val="0"/>
              </w:rPr>
              <w:t xml:space="preserve"> WI</w:t>
            </w:r>
          </w:p>
          <w:p w:rsidR="00000000" w:rsidDel="00000000" w:rsidP="00000000" w:rsidRDefault="00000000" w:rsidRPr="00000000" w14:paraId="000000D0">
            <w:pPr>
              <w:rPr>
                <w:color w:val="000000"/>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601: Introduction to Data Science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530: Python for Data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620: Ethics for Data Science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7">
            <w:pPr>
              <w:rPr/>
            </w:pPr>
            <w:r w:rsidDel="00000000" w:rsidR="00000000" w:rsidRPr="00000000">
              <w:rPr>
                <w:rtl w:val="0"/>
              </w:rPr>
            </w:r>
          </w:p>
        </w:tc>
      </w:tr>
    </w:tbl>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jc w:val="center"/>
        <w:rPr>
          <w:b w:val="1"/>
          <w:color w:val="000000"/>
          <w:sz w:val="16"/>
          <w:szCs w:val="16"/>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bl>
      <w:tblPr>
        <w:tblStyle w:val="Table7"/>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Fifth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jc w:val="center"/>
              <w:rPr>
                <w:color w:val="000000"/>
              </w:rPr>
            </w:pPr>
            <w:sdt>
              <w:sdtPr>
                <w:tag w:val="goog_rdk_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jc w:val="center"/>
              <w:rPr>
                <w:color w:val="000000"/>
              </w:rPr>
            </w:pPr>
            <w:sdt>
              <w:sdtPr>
                <w:tag w:val="goog_rdk_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570: Applied Statistics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664: Advanced Database and Big Data Systems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680: Advanced Mathematical Modeling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Science Elective at 600/700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Technical Elective AND/OR</w:t>
            </w:r>
          </w:p>
          <w:p w:rsidR="00000000" w:rsidDel="00000000" w:rsidP="00000000" w:rsidRDefault="00000000" w:rsidRPr="00000000" w14:paraId="0000010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Interdisciplinary Elective AND/OR</w:t>
            </w:r>
          </w:p>
          <w:p w:rsidR="00000000" w:rsidDel="00000000" w:rsidP="00000000" w:rsidRDefault="00000000" w:rsidRPr="00000000" w14:paraId="00000104">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DATA 730 Fieldwork Experience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 + 3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750: Data Science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F">
            <w:pPr>
              <w:rPr/>
            </w:pPr>
            <w:r w:rsidDel="00000000" w:rsidR="00000000" w:rsidRPr="00000000">
              <w:rPr>
                <w:rtl w:val="0"/>
              </w:rPr>
            </w:r>
          </w:p>
        </w:tc>
      </w:tr>
    </w:tbl>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rPr>
          <w:b w:val="1"/>
          <w:color w:val="000000"/>
          <w:highlight w:val="white"/>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 Credits Required for undergraduate degree: </w:t>
      </w:r>
      <w:r w:rsidDel="00000000" w:rsidR="00000000" w:rsidRPr="00000000">
        <w:rPr>
          <w:color w:val="000000"/>
          <w:highlight w:val="white"/>
          <w:rtl w:val="0"/>
        </w:rPr>
        <w:t xml:space="preserve">128 credits </w:t>
      </w:r>
      <w:r w:rsidDel="00000000" w:rsidR="00000000" w:rsidRPr="00000000">
        <w:rPr>
          <w:color w:val="000000"/>
          <w:highlight w:val="yellow"/>
          <w:rtl w:val="0"/>
        </w:rPr>
        <w:t xml:space="preserve">[5]</w:t>
      </w: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GPA Required for BS in Data Science:</w:t>
      </w:r>
      <w:r w:rsidDel="00000000" w:rsidR="00000000" w:rsidRPr="00000000">
        <w:rPr>
          <w:color w:val="000000"/>
          <w:highlight w:val="white"/>
          <w:rtl w:val="0"/>
        </w:rPr>
        <w:t xml:space="preserve"> 2.0</w:t>
      </w:r>
    </w:p>
    <w:p w:rsidR="00000000" w:rsidDel="00000000" w:rsidP="00000000" w:rsidRDefault="00000000" w:rsidRPr="00000000" w14:paraId="00000114">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GPA Required for 4+1 Pathway: </w:t>
      </w:r>
      <w:r w:rsidDel="00000000" w:rsidR="00000000" w:rsidRPr="00000000">
        <w:rPr>
          <w:color w:val="000000"/>
          <w:highlight w:val="white"/>
          <w:rtl w:val="0"/>
        </w:rPr>
        <w:t xml:space="preserve">3.0</w:t>
      </w:r>
    </w:p>
    <w:p w:rsidR="00000000" w:rsidDel="00000000" w:rsidP="00000000" w:rsidRDefault="00000000" w:rsidRPr="00000000" w14:paraId="0000011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WI: Writing Intensive - 3 courses required in the major.</w:t>
      </w:r>
    </w:p>
    <w:p w:rsidR="00000000" w:rsidDel="00000000" w:rsidP="00000000" w:rsidRDefault="00000000" w:rsidRPr="00000000" w14:paraId="00000116">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117">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8">
      <w:pPr>
        <w:ind w:left="1440" w:firstLine="0"/>
        <w:rPr>
          <w:sz w:val="20"/>
          <w:szCs w:val="20"/>
        </w:rPr>
      </w:pPr>
      <w:r w:rsidDel="00000000" w:rsidR="00000000" w:rsidRPr="00000000">
        <w:rPr>
          <w:rtl w:val="0"/>
        </w:rPr>
      </w:r>
    </w:p>
    <w:p w:rsidR="00000000" w:rsidDel="00000000" w:rsidP="00000000" w:rsidRDefault="00000000" w:rsidRPr="00000000" w14:paraId="00000119">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A">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B">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C">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D">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E">
      <w:pPr>
        <w:numPr>
          <w:ilvl w:val="1"/>
          <w:numId w:val="1"/>
        </w:numPr>
        <w:ind w:left="1440" w:hanging="360"/>
        <w:rPr>
          <w:b w:val="1"/>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11F">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20">
      <w:pPr>
        <w:rPr>
          <w:sz w:val="18"/>
          <w:szCs w:val="18"/>
        </w:rPr>
      </w:pPr>
      <w:r w:rsidDel="00000000" w:rsidR="00000000" w:rsidRPr="00000000">
        <w:rPr>
          <w:rtl w:val="0"/>
        </w:rPr>
      </w:r>
    </w:p>
    <w:p w:rsidR="00000000" w:rsidDel="00000000" w:rsidP="00000000" w:rsidRDefault="00000000" w:rsidRPr="00000000" w14:paraId="00000121">
      <w:pPr>
        <w:rPr>
          <w:b w:val="1"/>
          <w:color w:val="00000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[1]</w:t>
      </w:r>
      <w:r w:rsidDel="00000000" w:rsidR="00000000" w:rsidRPr="00000000">
        <w:rPr>
          <w:color w:val="000000"/>
          <w:rtl w:val="0"/>
        </w:rPr>
        <w:t xml:space="preserve"> See the course catalog for prerequisites for Calculus I. One of the ways to enter Calculus I is to place into it via the Accuplacer Advanced Algebra and Functions (AAF) placement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AAF test.   </w:t>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rPr>
      </w:pPr>
      <w:bookmarkStart w:colFirst="0" w:colLast="0" w:name="_heading=h.gjdgxs" w:id="1"/>
      <w:bookmarkEnd w:id="1"/>
      <w:r w:rsidDel="00000000" w:rsidR="00000000" w:rsidRPr="00000000">
        <w:rPr>
          <w:color w:val="000000"/>
          <w:highlight w:val="yellow"/>
          <w:rtl w:val="0"/>
        </w:rPr>
        <w:t xml:space="preserve">[2]</w:t>
      </w:r>
      <w:r w:rsidDel="00000000" w:rsidR="00000000" w:rsidRPr="00000000">
        <w:rPr>
          <w:color w:val="000000"/>
          <w:rtl w:val="0"/>
        </w:rPr>
        <w:t xml:space="preserve"> A student in Math 4+1 program must take either Math 353 or Math 370, but not both. Math 353 is a fall course </w:t>
      </w:r>
      <w:r w:rsidDel="00000000" w:rsidR="00000000" w:rsidRPr="00000000">
        <w:rPr>
          <w:color w:val="000000"/>
          <w:highlight w:val="yellow"/>
          <w:rtl w:val="0"/>
        </w:rPr>
        <w:t xml:space="preserve">offered only in even years</w:t>
      </w:r>
      <w:r w:rsidDel="00000000" w:rsidR="00000000" w:rsidRPr="00000000">
        <w:rPr>
          <w:color w:val="000000"/>
          <w:rtl w:val="0"/>
        </w:rPr>
        <w:t xml:space="preserve">. Math 370 is a spring course.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9">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highlight w:val="yellow"/>
        </w:rPr>
      </w:pPr>
      <w:r w:rsidDel="00000000" w:rsidR="00000000" w:rsidRPr="00000000">
        <w:rPr>
          <w:color w:val="000000"/>
          <w:highlight w:val="yellow"/>
          <w:rtl w:val="0"/>
        </w:rPr>
        <w:t xml:space="preserve">[3] Two additional credits are required in the 3</w:t>
      </w:r>
      <w:r w:rsidDel="00000000" w:rsidR="00000000" w:rsidRPr="00000000">
        <w:rPr>
          <w:color w:val="000000"/>
          <w:highlight w:val="yellow"/>
          <w:vertAlign w:val="superscript"/>
          <w:rtl w:val="0"/>
        </w:rPr>
        <w:t xml:space="preserve">rd</w:t>
      </w:r>
      <w:r w:rsidDel="00000000" w:rsidR="00000000" w:rsidRPr="00000000">
        <w:rPr>
          <w:color w:val="000000"/>
          <w:highlight w:val="yellow"/>
          <w:rtl w:val="0"/>
        </w:rPr>
        <w:t xml:space="preserve"> year because graduate courses are only 3 credits, instead of the usual 4 credits for undergraduate courses.  Thus, a student must take an additional 2 credits to meet the 128-credit undergraduate graduation requirement. Note that one additional credit hour is being taken in the fall second year Physics lab.</w:t>
      </w:r>
    </w:p>
    <w:p w:rsidR="00000000" w:rsidDel="00000000" w:rsidP="00000000" w:rsidRDefault="00000000" w:rsidRPr="00000000" w14:paraId="0000012B">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 Graduate Credits Required: </w:t>
      </w:r>
      <w:r w:rsidDel="00000000" w:rsidR="00000000" w:rsidRPr="00000000">
        <w:rPr>
          <w:color w:val="000000"/>
          <w:rtl w:val="0"/>
        </w:rPr>
        <w:t xml:space="preserve">30 credits </w:t>
      </w:r>
      <w:r w:rsidDel="00000000" w:rsidR="00000000" w:rsidRPr="00000000">
        <w:rPr>
          <w:color w:val="000000"/>
          <w:highlight w:val="yellow"/>
          <w:rtl w:val="0"/>
        </w:rPr>
        <w:t xml:space="preserve">[5]</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left" w:leader="none" w:pos="3456"/>
        </w:tabs>
        <w:rPr>
          <w:color w:val="000000"/>
        </w:rPr>
      </w:pPr>
      <w:r w:rsidDel="00000000" w:rsidR="00000000" w:rsidRPr="00000000">
        <w:rPr>
          <w:b w:val="1"/>
          <w:color w:val="000000"/>
          <w:rtl w:val="0"/>
        </w:rPr>
        <w:t xml:space="preserve">GPA Required:</w:t>
      </w:r>
      <w:r w:rsidDel="00000000" w:rsidR="00000000" w:rsidRPr="00000000">
        <w:rPr>
          <w:color w:val="000000"/>
          <w:rtl w:val="0"/>
        </w:rPr>
        <w:t xml:space="preserve"> 2.0</w:t>
        <w:tab/>
      </w:r>
    </w:p>
    <w:p w:rsidR="00000000" w:rsidDel="00000000" w:rsidP="00000000" w:rsidRDefault="00000000" w:rsidRPr="00000000" w14:paraId="0000012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Student must be in good academic standing: </w:t>
      </w:r>
      <w:r w:rsidDel="00000000" w:rsidR="00000000" w:rsidRPr="00000000">
        <w:rPr>
          <w:color w:val="000000"/>
          <w:rtl w:val="0"/>
        </w:rPr>
        <w:t xml:space="preserve"> </w:t>
      </w:r>
      <w:hyperlink r:id="rId10">
        <w:r w:rsidDel="00000000" w:rsidR="00000000" w:rsidRPr="00000000">
          <w:rPr>
            <w:color w:val="1155cc"/>
            <w:u w:val="single"/>
            <w:rtl w:val="0"/>
          </w:rPr>
          <w:t xml:space="preserve">https://www.ramapo.edu/provost/policy/graduate-academic-standing/</w:t>
        </w:r>
      </w:hyperlink>
      <w:r w:rsidDel="00000000" w:rsidR="00000000" w:rsidRPr="00000000">
        <w:rPr>
          <w:color w:val="000000"/>
          <w:rtl w:val="0"/>
        </w:rPr>
        <w:t xml:space="preserve"> </w:t>
      </w:r>
    </w:p>
    <w:p w:rsidR="00000000" w:rsidDel="00000000" w:rsidP="00000000" w:rsidRDefault="00000000" w:rsidRPr="00000000" w14:paraId="0000012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yellow"/>
          <w:rtl w:val="0"/>
        </w:rPr>
        <w:t xml:space="preserve">[4]</w:t>
      </w:r>
      <w:r w:rsidDel="00000000" w:rsidR="00000000" w:rsidRPr="00000000">
        <w:rPr>
          <w:color w:val="000000"/>
          <w:rtl w:val="0"/>
        </w:rPr>
        <w:t xml:space="preserve"> Students must complete </w:t>
      </w:r>
      <w:r w:rsidDel="00000000" w:rsidR="00000000" w:rsidRPr="00000000">
        <w:rPr>
          <w:b w:val="1"/>
          <w:color w:val="000000"/>
          <w:rtl w:val="0"/>
        </w:rPr>
        <w:t xml:space="preserve">two</w:t>
      </w:r>
      <w:r w:rsidDel="00000000" w:rsidR="00000000" w:rsidRPr="00000000">
        <w:rPr>
          <w:color w:val="000000"/>
          <w:rtl w:val="0"/>
        </w:rPr>
        <w:t xml:space="preserve"> technical electives and </w:t>
      </w:r>
      <w:r w:rsidDel="00000000" w:rsidR="00000000" w:rsidRPr="00000000">
        <w:rPr>
          <w:b w:val="1"/>
          <w:color w:val="000000"/>
          <w:rtl w:val="0"/>
        </w:rPr>
        <w:t xml:space="preserve">one</w:t>
      </w:r>
      <w:r w:rsidDel="00000000" w:rsidR="00000000" w:rsidRPr="00000000">
        <w:rPr>
          <w:color w:val="000000"/>
          <w:rtl w:val="0"/>
        </w:rPr>
        <w:t xml:space="preserve"> interdisciplinary elective. DATA 730 Fieldwork Experience may be </w:t>
      </w:r>
      <w:r w:rsidDel="00000000" w:rsidR="00000000" w:rsidRPr="00000000">
        <w:rPr>
          <w:color w:val="000000"/>
          <w:highlight w:val="white"/>
          <w:rtl w:val="0"/>
        </w:rPr>
        <w:t xml:space="preserve">used to replace </w:t>
      </w:r>
      <w:r w:rsidDel="00000000" w:rsidR="00000000" w:rsidRPr="00000000">
        <w:rPr>
          <w:b w:val="1"/>
          <w:color w:val="000000"/>
          <w:highlight w:val="white"/>
          <w:rtl w:val="0"/>
        </w:rPr>
        <w:t xml:space="preserve">one</w:t>
      </w:r>
      <w:r w:rsidDel="00000000" w:rsidR="00000000" w:rsidRPr="00000000">
        <w:rPr>
          <w:color w:val="000000"/>
          <w:highlight w:val="white"/>
          <w:rtl w:val="0"/>
        </w:rPr>
        <w:t xml:space="preserve"> of the three total electives. </w:t>
      </w:r>
    </w:p>
    <w:p w:rsidR="00000000" w:rsidDel="00000000" w:rsidP="00000000" w:rsidRDefault="00000000" w:rsidRPr="00000000" w14:paraId="00000131">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rPr>
          <w:b w:val="1"/>
          <w:color w:val="000000"/>
          <w:highlight w:val="white"/>
        </w:rPr>
      </w:pPr>
      <w:r w:rsidDel="00000000" w:rsidR="00000000" w:rsidRPr="00000000">
        <w:rPr>
          <w:color w:val="000000"/>
          <w:highlight w:val="yellow"/>
          <w:rtl w:val="0"/>
        </w:rPr>
        <w:t xml:space="preserve">[5] </w:t>
      </w:r>
      <w:r w:rsidDel="00000000" w:rsidR="00000000" w:rsidRPr="00000000">
        <w:rPr>
          <w:color w:val="000000"/>
          <w:highlight w:val="white"/>
          <w:rtl w:val="0"/>
        </w:rPr>
        <w:t xml:space="preserve">The 9 credits of graduate coursework taken in the fourth-year will double count towards both the undergraduate degree requirement of 128 credits as well as the required 30 graduate credits.  </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rPr>
          <w:color w:val="000000"/>
        </w:rPr>
      </w:pPr>
      <w:bookmarkStart w:colFirst="0" w:colLast="0" w:name="_heading=h.1fob9te" w:id="2"/>
      <w:bookmarkEnd w:id="2"/>
      <w:r w:rsidDel="00000000" w:rsidR="00000000" w:rsidRPr="00000000">
        <w:rPr>
          <w:rtl w:val="0"/>
        </w:rPr>
      </w:r>
    </w:p>
    <w:sectPr>
      <w:headerReference r:id="rId11" w:type="default"/>
      <w:footerReference r:id="rId12"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00"/>
      <w:sz w:val="20"/>
      <w:szCs w:val="20"/>
      <w:u w:color="000000" w:val="single"/>
    </w:rPr>
  </w:style>
  <w:style w:type="character" w:styleId="Hyperlink1" w:customStyle="1">
    <w:name w:val="Hyperlink.1"/>
    <w:basedOn w:val="None"/>
    <w:rPr>
      <w:outline w:val="0"/>
      <w:color w:val="1155cc"/>
      <w:u w:color="1155cc"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ramapo.edu/provost/policy/graduate-academic-standing/" TargetMode="External"/><Relationship Id="rId12" Type="http://schemas.openxmlformats.org/officeDocument/2006/relationships/footer" Target="footer1.xml"/><Relationship Id="rId9" Type="http://schemas.openxmlformats.org/officeDocument/2006/relationships/hyperlink" Target="https://www.ramapo.edu/catalog-2023-2024/general-edu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ata-science/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FDN44yHsgPfUVXZxnH0TYHApU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OaC5lMHVoa2tzbDF0dmYyCGguZ2pkZ3hzMgloLjFmb2I5dGU4AHIhMVkwZEtzSGtONEprVE1BMGVOVFl6MTdqa1VhdnFlb3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2024-07-17T19:51:00Z</dcterms:created>
  <dc:creator>Katarzyna Kowal</dc:creator>
</cp:coreProperties>
</file>