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9F480B" w14:textId="77777777" w:rsidR="00802393" w:rsidRDefault="005A54AF">
      <w:r>
        <w:rPr>
          <w:noProof/>
        </w:rPr>
        <w:drawing>
          <wp:anchor distT="0" distB="0" distL="114300" distR="114300" simplePos="0" relativeHeight="251658240" behindDoc="0" locked="0" layoutInCell="1" hidden="0" allowOverlap="1" wp14:anchorId="64E6CCCA" wp14:editId="054B4890">
            <wp:simplePos x="0" y="0"/>
            <wp:positionH relativeFrom="column">
              <wp:posOffset>6</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4"/>
        <w:tblW w:w="10728" w:type="dxa"/>
        <w:tblInd w:w="-108" w:type="dxa"/>
        <w:tblLayout w:type="fixed"/>
        <w:tblLook w:val="0000" w:firstRow="0" w:lastRow="0" w:firstColumn="0" w:lastColumn="0" w:noHBand="0" w:noVBand="0"/>
      </w:tblPr>
      <w:tblGrid>
        <w:gridCol w:w="5364"/>
        <w:gridCol w:w="5364"/>
      </w:tblGrid>
      <w:tr w:rsidR="00802393" w14:paraId="7C49B73B" w14:textId="77777777">
        <w:tc>
          <w:tcPr>
            <w:tcW w:w="5364" w:type="dxa"/>
          </w:tcPr>
          <w:p w14:paraId="719BA01D" w14:textId="77777777" w:rsidR="00802393" w:rsidRDefault="00802393"/>
        </w:tc>
        <w:tc>
          <w:tcPr>
            <w:tcW w:w="5364" w:type="dxa"/>
          </w:tcPr>
          <w:p w14:paraId="7A5A7BBB" w14:textId="77777777" w:rsidR="00802393" w:rsidRDefault="005A54AF">
            <w:r>
              <w:rPr>
                <w:b/>
                <w:sz w:val="26"/>
                <w:szCs w:val="26"/>
              </w:rPr>
              <w:t>School of Contemporary Arts</w:t>
            </w:r>
          </w:p>
        </w:tc>
      </w:tr>
    </w:tbl>
    <w:p w14:paraId="33074DD7" w14:textId="77777777" w:rsidR="00802393" w:rsidRDefault="00802393"/>
    <w:p w14:paraId="3A42113D" w14:textId="77777777" w:rsidR="00802393" w:rsidRDefault="005A54AF">
      <w:r>
        <w:rPr>
          <w:b/>
          <w:sz w:val="28"/>
          <w:szCs w:val="28"/>
        </w:rPr>
        <w:br/>
        <w:t>Music: Undeclared Concentration</w:t>
      </w:r>
    </w:p>
    <w:p w14:paraId="139C2CBA" w14:textId="77777777" w:rsidR="00802393" w:rsidRDefault="005A54AF">
      <w:bookmarkStart w:id="0" w:name="_heading=h.gjdgxs" w:colFirst="0" w:colLast="0"/>
      <w:bookmarkEnd w:id="0"/>
      <w:r>
        <w:t xml:space="preserve">Recommended Graduation Plan (Fall 2024) </w:t>
      </w:r>
    </w:p>
    <w:p w14:paraId="696C8DB2" w14:textId="77777777" w:rsidR="00802393" w:rsidRDefault="005A54AF">
      <w:pPr>
        <w:rPr>
          <w:b/>
          <w:sz w:val="20"/>
          <w:szCs w:val="20"/>
        </w:rPr>
      </w:pPr>
      <w:r>
        <w:rPr>
          <w:b/>
          <w:sz w:val="20"/>
          <w:szCs w:val="20"/>
        </w:rPr>
        <w:t>Music Majors must declare one or two concentrations before graduating. This blueprint is for students who have not yet declared a concentration in Music and provides options for different concentrations.</w:t>
      </w:r>
    </w:p>
    <w:p w14:paraId="0484D35D" w14:textId="007BC6DF" w:rsidR="00802393" w:rsidRDefault="005A54AF">
      <w:r>
        <w:rPr>
          <w:sz w:val="20"/>
          <w:szCs w:val="20"/>
        </w:rPr>
        <w:t>This recommended graduation plan is designed to prov</w:t>
      </w:r>
      <w:r>
        <w:rPr>
          <w:sz w:val="20"/>
          <w:szCs w:val="20"/>
        </w:rPr>
        <w:t xml:space="preserve">ide a blueprint for students to complete their degrees </w:t>
      </w:r>
      <w:r w:rsidR="00C21512">
        <w:rPr>
          <w:sz w:val="20"/>
          <w:szCs w:val="20"/>
        </w:rPr>
        <w:t>on time</w:t>
      </w:r>
      <w:r>
        <w:rPr>
          <w:sz w:val="20"/>
          <w:szCs w:val="20"/>
        </w:rPr>
        <w:t xml:space="preserve">. These plans are the recommended sequences of courses. Students must meet with their </w:t>
      </w:r>
      <w:r w:rsidR="00C21512">
        <w:rPr>
          <w:sz w:val="20"/>
          <w:szCs w:val="20"/>
        </w:rPr>
        <w:t>Academic</w:t>
      </w:r>
      <w:r>
        <w:rPr>
          <w:sz w:val="20"/>
          <w:szCs w:val="20"/>
        </w:rPr>
        <w:t xml:space="preserve"> Advisor to develop a more individualized plan to complete their degree.  </w:t>
      </w:r>
      <w:r>
        <w:rPr>
          <w:sz w:val="20"/>
          <w:szCs w:val="20"/>
        </w:rPr>
        <w:t>Three writing intensive courses are required in th</w:t>
      </w:r>
      <w:r>
        <w:rPr>
          <w:sz w:val="20"/>
          <w:szCs w:val="20"/>
        </w:rPr>
        <w:t>e major and/or school core (examples are marked by WI designation in the plan below). Consult with your advisor for specific details.</w:t>
      </w:r>
    </w:p>
    <w:p w14:paraId="76AD4743" w14:textId="77777777" w:rsidR="00802393" w:rsidRDefault="005A54AF">
      <w:pPr>
        <w:rPr>
          <w:sz w:val="20"/>
          <w:szCs w:val="20"/>
        </w:rPr>
      </w:pPr>
      <w:r>
        <w:rPr>
          <w:b/>
          <w:sz w:val="20"/>
          <w:szCs w:val="20"/>
        </w:rPr>
        <w:t>NOTE:</w:t>
      </w:r>
      <w:r>
        <w:rPr>
          <w:sz w:val="20"/>
          <w:szCs w:val="20"/>
        </w:rPr>
        <w:t xml:space="preserve"> This recommended Graduation Plan is applicable to students admitted into the major during the 2024-2025 academic yea</w:t>
      </w:r>
      <w:r>
        <w:rPr>
          <w:sz w:val="20"/>
          <w:szCs w:val="20"/>
        </w:rPr>
        <w:t>r.</w:t>
      </w:r>
    </w:p>
    <w:p w14:paraId="5EE63E9D" w14:textId="77777777" w:rsidR="00802393" w:rsidRDefault="00802393">
      <w:pPr>
        <w:rPr>
          <w:sz w:val="20"/>
          <w:szCs w:val="20"/>
        </w:rPr>
      </w:pPr>
      <w:bookmarkStart w:id="1" w:name="_heading=h.e0uhkksl1tvf" w:colFirst="0" w:colLast="0"/>
      <w:bookmarkEnd w:id="1"/>
    </w:p>
    <w:tbl>
      <w:tblPr>
        <w:tblStyle w:val="a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802393" w14:paraId="4CD89A5D"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1FCF15D" w14:textId="77777777" w:rsidR="00802393" w:rsidRDefault="005A54AF">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FC45EF2" w14:textId="77777777" w:rsidR="00802393" w:rsidRDefault="00802393">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B7B1B71" w14:textId="77777777" w:rsidR="00802393" w:rsidRDefault="005A54AF">
            <w:pPr>
              <w:widowControl w:val="0"/>
              <w:spacing w:line="276" w:lineRule="auto"/>
              <w:jc w:val="center"/>
              <w:rPr>
                <w:rFonts w:ascii="Arial" w:eastAsia="Arial" w:hAnsi="Arial" w:cs="Arial"/>
                <w:sz w:val="20"/>
                <w:szCs w:val="20"/>
              </w:rPr>
            </w:pPr>
            <w:r>
              <w:rPr>
                <w:b/>
                <w:sz w:val="20"/>
                <w:szCs w:val="20"/>
              </w:rPr>
              <w:t>Math Placement</w:t>
            </w:r>
          </w:p>
        </w:tc>
      </w:tr>
      <w:tr w:rsidR="00802393" w14:paraId="2B80CF0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CA6B33C" w14:textId="77777777" w:rsidR="00802393" w:rsidRDefault="005A54AF">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236C949" w14:textId="77777777" w:rsidR="00802393" w:rsidRDefault="0080239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AD4A9BE" w14:textId="5ECE4354" w:rsidR="00802393" w:rsidRDefault="005A54AF">
            <w:pPr>
              <w:widowControl w:val="0"/>
              <w:spacing w:line="276" w:lineRule="auto"/>
              <w:jc w:val="center"/>
              <w:rPr>
                <w:rFonts w:ascii="Arial" w:eastAsia="Arial" w:hAnsi="Arial" w:cs="Arial"/>
                <w:sz w:val="20"/>
                <w:szCs w:val="20"/>
              </w:rPr>
            </w:pPr>
            <w:r>
              <w:rPr>
                <w:sz w:val="20"/>
                <w:szCs w:val="20"/>
              </w:rPr>
              <w:t xml:space="preserve">MATH </w:t>
            </w:r>
            <w:r w:rsidR="00C21512">
              <w:rPr>
                <w:sz w:val="20"/>
                <w:szCs w:val="20"/>
              </w:rPr>
              <w:t>021/</w:t>
            </w:r>
            <w:r>
              <w:rPr>
                <w:sz w:val="20"/>
                <w:szCs w:val="20"/>
              </w:rPr>
              <w:t>022 to MATH 104</w:t>
            </w:r>
            <w:r w:rsidR="00C21512">
              <w:rPr>
                <w:sz w:val="20"/>
                <w:szCs w:val="20"/>
              </w:rPr>
              <w:t>-121</w:t>
            </w:r>
          </w:p>
        </w:tc>
      </w:tr>
      <w:tr w:rsidR="00802393" w14:paraId="10A84A25"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792A300" w14:textId="77777777" w:rsidR="00802393" w:rsidRDefault="005A54AF">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1F83E29C" w14:textId="77777777" w:rsidR="00802393" w:rsidRDefault="0080239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21994993" w14:textId="77777777" w:rsidR="00802393" w:rsidRDefault="00802393">
            <w:pPr>
              <w:widowControl w:val="0"/>
              <w:spacing w:line="276" w:lineRule="auto"/>
              <w:rPr>
                <w:rFonts w:ascii="Arial" w:eastAsia="Arial" w:hAnsi="Arial" w:cs="Arial"/>
                <w:sz w:val="20"/>
                <w:szCs w:val="20"/>
                <w:highlight w:val="white"/>
              </w:rPr>
            </w:pPr>
          </w:p>
        </w:tc>
      </w:tr>
    </w:tbl>
    <w:p w14:paraId="23313AB2" w14:textId="77777777" w:rsidR="00802393" w:rsidRDefault="00802393">
      <w:pPr>
        <w:rPr>
          <w:sz w:val="20"/>
          <w:szCs w:val="20"/>
        </w:rPr>
      </w:pPr>
    </w:p>
    <w:p w14:paraId="32A57C8E" w14:textId="6452A46F" w:rsidR="00802393" w:rsidRDefault="005A54AF">
      <w:pPr>
        <w:rPr>
          <w:sz w:val="8"/>
          <w:szCs w:val="8"/>
        </w:rPr>
      </w:pPr>
      <w:r>
        <w:rPr>
          <w:b/>
          <w:sz w:val="20"/>
          <w:szCs w:val="20"/>
        </w:rPr>
        <w:t>NOTE</w:t>
      </w:r>
      <w:r>
        <w:rPr>
          <w:sz w:val="20"/>
          <w:szCs w:val="20"/>
        </w:rPr>
        <w:t xml:space="preserve">: </w:t>
      </w:r>
      <w:r w:rsidR="00C21512">
        <w:rPr>
          <w:sz w:val="20"/>
          <w:szCs w:val="20"/>
        </w:rPr>
        <w:t>CRWT and MATH</w:t>
      </w:r>
      <w:r>
        <w:rPr>
          <w:sz w:val="20"/>
          <w:szCs w:val="20"/>
        </w:rPr>
        <w:t xml:space="preserve"> courses are determined by placement testing and should be taken </w:t>
      </w:r>
      <w:r>
        <w:rPr>
          <w:sz w:val="20"/>
          <w:szCs w:val="20"/>
        </w:rPr>
        <w:t>follow</w:t>
      </w:r>
      <w:r w:rsidR="00C21512">
        <w:rPr>
          <w:sz w:val="20"/>
          <w:szCs w:val="20"/>
        </w:rPr>
        <w:t>ing</w:t>
      </w:r>
      <w:r>
        <w:rPr>
          <w:sz w:val="20"/>
          <w:szCs w:val="20"/>
        </w:rPr>
        <w:t xml:space="preserve"> the sequence above.</w:t>
      </w:r>
      <w:r>
        <w:rPr>
          <w:sz w:val="20"/>
          <w:szCs w:val="20"/>
        </w:rPr>
        <w:br/>
      </w:r>
    </w:p>
    <w:tbl>
      <w:tblPr>
        <w:tblStyle w:val="a6"/>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23"/>
        <w:gridCol w:w="360"/>
        <w:gridCol w:w="4410"/>
        <w:gridCol w:w="630"/>
        <w:gridCol w:w="487"/>
      </w:tblGrid>
      <w:tr w:rsidR="00802393" w14:paraId="7C173DF0" w14:textId="77777777">
        <w:trPr>
          <w:trHeight w:val="297"/>
        </w:trPr>
        <w:tc>
          <w:tcPr>
            <w:tcW w:w="10855" w:type="dxa"/>
            <w:gridSpan w:val="6"/>
            <w:shd w:val="clear" w:color="auto" w:fill="E6E6E6"/>
          </w:tcPr>
          <w:p w14:paraId="11A82EC7" w14:textId="77777777" w:rsidR="00802393" w:rsidRDefault="005A54AF">
            <w:pPr>
              <w:jc w:val="center"/>
            </w:pPr>
            <w:r>
              <w:rPr>
                <w:b/>
                <w:sz w:val="28"/>
                <w:szCs w:val="28"/>
              </w:rPr>
              <w:t>First Year</w:t>
            </w:r>
          </w:p>
        </w:tc>
      </w:tr>
      <w:tr w:rsidR="00802393" w14:paraId="6BF6B93D" w14:textId="77777777">
        <w:trPr>
          <w:trHeight w:val="258"/>
        </w:trPr>
        <w:tc>
          <w:tcPr>
            <w:tcW w:w="4045" w:type="dxa"/>
            <w:shd w:val="clear" w:color="auto" w:fill="E6E6E6"/>
          </w:tcPr>
          <w:p w14:paraId="22B0227D" w14:textId="77777777" w:rsidR="00802393" w:rsidRDefault="005A54AF">
            <w:r>
              <w:rPr>
                <w:b/>
              </w:rPr>
              <w:t>Fall Semester</w:t>
            </w:r>
          </w:p>
        </w:tc>
        <w:tc>
          <w:tcPr>
            <w:tcW w:w="923" w:type="dxa"/>
            <w:shd w:val="clear" w:color="auto" w:fill="E6E6E6"/>
          </w:tcPr>
          <w:p w14:paraId="5A27EA74" w14:textId="77777777" w:rsidR="00802393" w:rsidRDefault="005A54AF">
            <w:pPr>
              <w:jc w:val="center"/>
            </w:pPr>
            <w:r>
              <w:rPr>
                <w:b/>
              </w:rPr>
              <w:t>HRS</w:t>
            </w:r>
          </w:p>
        </w:tc>
        <w:tc>
          <w:tcPr>
            <w:tcW w:w="360" w:type="dxa"/>
            <w:shd w:val="clear" w:color="auto" w:fill="E6E6E6"/>
          </w:tcPr>
          <w:p w14:paraId="485A4433" w14:textId="77777777" w:rsidR="00802393" w:rsidRDefault="005A54AF">
            <w:pPr>
              <w:jc w:val="center"/>
            </w:pPr>
            <w:sdt>
              <w:sdtPr>
                <w:tag w:val="goog_rdk_0"/>
                <w:id w:val="-1184828958"/>
              </w:sdtPr>
              <w:sdtEndPr/>
              <w:sdtContent>
                <w:r>
                  <w:rPr>
                    <w:rFonts w:ascii="Arial Unicode MS" w:eastAsia="Arial Unicode MS" w:hAnsi="Arial Unicode MS" w:cs="Arial Unicode MS"/>
                    <w:b/>
                  </w:rPr>
                  <w:t>✓</w:t>
                </w:r>
              </w:sdtContent>
            </w:sdt>
          </w:p>
        </w:tc>
        <w:tc>
          <w:tcPr>
            <w:tcW w:w="4410" w:type="dxa"/>
            <w:shd w:val="clear" w:color="auto" w:fill="E6E6E6"/>
          </w:tcPr>
          <w:p w14:paraId="49F72D1F" w14:textId="77777777" w:rsidR="00802393" w:rsidRDefault="005A54AF">
            <w:r>
              <w:rPr>
                <w:b/>
              </w:rPr>
              <w:t>Spring Semester</w:t>
            </w:r>
          </w:p>
        </w:tc>
        <w:tc>
          <w:tcPr>
            <w:tcW w:w="630" w:type="dxa"/>
            <w:shd w:val="clear" w:color="auto" w:fill="E6E6E6"/>
          </w:tcPr>
          <w:p w14:paraId="2A8ADAE0" w14:textId="77777777" w:rsidR="00802393" w:rsidRDefault="005A54AF">
            <w:pPr>
              <w:jc w:val="center"/>
            </w:pPr>
            <w:r>
              <w:rPr>
                <w:b/>
              </w:rPr>
              <w:t>HRS</w:t>
            </w:r>
          </w:p>
        </w:tc>
        <w:tc>
          <w:tcPr>
            <w:tcW w:w="487" w:type="dxa"/>
            <w:shd w:val="clear" w:color="auto" w:fill="E6E6E6"/>
          </w:tcPr>
          <w:p w14:paraId="2BFB8A55" w14:textId="77777777" w:rsidR="00802393" w:rsidRDefault="005A54AF">
            <w:pPr>
              <w:jc w:val="center"/>
            </w:pPr>
            <w:sdt>
              <w:sdtPr>
                <w:tag w:val="goog_rdk_1"/>
                <w:id w:val="-341706292"/>
              </w:sdtPr>
              <w:sdtEndPr/>
              <w:sdtContent>
                <w:r>
                  <w:rPr>
                    <w:rFonts w:ascii="Arial Unicode MS" w:eastAsia="Arial Unicode MS" w:hAnsi="Arial Unicode MS" w:cs="Arial Unicode MS"/>
                    <w:b/>
                  </w:rPr>
                  <w:t>✓</w:t>
                </w:r>
              </w:sdtContent>
            </w:sdt>
          </w:p>
        </w:tc>
      </w:tr>
      <w:tr w:rsidR="00802393" w14:paraId="6E0D7BC9" w14:textId="77777777">
        <w:trPr>
          <w:trHeight w:val="258"/>
        </w:trPr>
        <w:tc>
          <w:tcPr>
            <w:tcW w:w="4045" w:type="dxa"/>
          </w:tcPr>
          <w:p w14:paraId="732D5B9C" w14:textId="77777777" w:rsidR="00802393" w:rsidRDefault="005A54AF">
            <w:pPr>
              <w:rPr>
                <w:sz w:val="20"/>
                <w:szCs w:val="20"/>
              </w:rPr>
            </w:pPr>
            <w:r>
              <w:rPr>
                <w:sz w:val="20"/>
                <w:szCs w:val="20"/>
              </w:rPr>
              <w:t>Gen Ed: (FYS) First Year Seminar</w:t>
            </w:r>
          </w:p>
          <w:p w14:paraId="2E2052A7" w14:textId="77777777" w:rsidR="00802393" w:rsidRDefault="00802393">
            <w:pPr>
              <w:rPr>
                <w:sz w:val="20"/>
                <w:szCs w:val="20"/>
              </w:rPr>
            </w:pPr>
          </w:p>
        </w:tc>
        <w:tc>
          <w:tcPr>
            <w:tcW w:w="923" w:type="dxa"/>
          </w:tcPr>
          <w:p w14:paraId="290FA890" w14:textId="77777777" w:rsidR="00802393" w:rsidRDefault="005A54AF">
            <w:pPr>
              <w:jc w:val="center"/>
              <w:rPr>
                <w:sz w:val="20"/>
                <w:szCs w:val="20"/>
              </w:rPr>
            </w:pPr>
            <w:r>
              <w:rPr>
                <w:sz w:val="20"/>
                <w:szCs w:val="20"/>
              </w:rPr>
              <w:t>4</w:t>
            </w:r>
          </w:p>
        </w:tc>
        <w:tc>
          <w:tcPr>
            <w:tcW w:w="360" w:type="dxa"/>
          </w:tcPr>
          <w:p w14:paraId="58C25242" w14:textId="77777777" w:rsidR="00802393" w:rsidRDefault="00802393">
            <w:pPr>
              <w:rPr>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AA5CA" w14:textId="77777777" w:rsidR="00802393" w:rsidRDefault="005A54AF">
            <w:r>
              <w:rPr>
                <w:sz w:val="20"/>
                <w:szCs w:val="20"/>
              </w:rPr>
              <w:t>General Education Requirement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6FADE" w14:textId="77777777" w:rsidR="00802393" w:rsidRDefault="005A54AF">
            <w:pPr>
              <w:jc w:val="center"/>
            </w:pPr>
            <w:r>
              <w:t>4</w:t>
            </w:r>
          </w:p>
        </w:tc>
        <w:tc>
          <w:tcPr>
            <w:tcW w:w="487" w:type="dxa"/>
          </w:tcPr>
          <w:p w14:paraId="08A2F13E" w14:textId="77777777" w:rsidR="00802393" w:rsidRDefault="00802393">
            <w:pPr>
              <w:rPr>
                <w:sz w:val="20"/>
                <w:szCs w:val="20"/>
              </w:rPr>
            </w:pPr>
          </w:p>
        </w:tc>
      </w:tr>
      <w:tr w:rsidR="00802393" w14:paraId="6A3EB57A" w14:textId="77777777">
        <w:trPr>
          <w:trHeight w:val="258"/>
        </w:trPr>
        <w:tc>
          <w:tcPr>
            <w:tcW w:w="4045" w:type="dxa"/>
          </w:tcPr>
          <w:p w14:paraId="1652CAEE" w14:textId="77777777" w:rsidR="00802393" w:rsidRDefault="005A54AF">
            <w:pPr>
              <w:rPr>
                <w:sz w:val="20"/>
                <w:szCs w:val="20"/>
              </w:rPr>
            </w:pPr>
            <w:r>
              <w:rPr>
                <w:sz w:val="20"/>
                <w:szCs w:val="20"/>
              </w:rPr>
              <w:t>Gen Ed: (CRWT) Critical Reading &amp; Writing II</w:t>
            </w:r>
          </w:p>
        </w:tc>
        <w:tc>
          <w:tcPr>
            <w:tcW w:w="923" w:type="dxa"/>
          </w:tcPr>
          <w:p w14:paraId="013FB826" w14:textId="77777777" w:rsidR="00802393" w:rsidRDefault="005A54AF">
            <w:pPr>
              <w:jc w:val="center"/>
              <w:rPr>
                <w:sz w:val="20"/>
                <w:szCs w:val="20"/>
              </w:rPr>
            </w:pPr>
            <w:r>
              <w:rPr>
                <w:sz w:val="20"/>
                <w:szCs w:val="20"/>
              </w:rPr>
              <w:t>4</w:t>
            </w:r>
          </w:p>
        </w:tc>
        <w:tc>
          <w:tcPr>
            <w:tcW w:w="360" w:type="dxa"/>
          </w:tcPr>
          <w:p w14:paraId="04883950" w14:textId="77777777" w:rsidR="00802393" w:rsidRDefault="00802393">
            <w:pPr>
              <w:rPr>
                <w:sz w:val="20"/>
                <w:szCs w:val="20"/>
              </w:rPr>
            </w:pPr>
          </w:p>
        </w:tc>
        <w:tc>
          <w:tcPr>
            <w:tcW w:w="4410" w:type="dxa"/>
          </w:tcPr>
          <w:p w14:paraId="790B6BAE" w14:textId="77777777" w:rsidR="00802393" w:rsidRDefault="005A54AF">
            <w:pPr>
              <w:rPr>
                <w:sz w:val="20"/>
                <w:szCs w:val="20"/>
              </w:rPr>
            </w:pPr>
            <w:r>
              <w:rPr>
                <w:sz w:val="20"/>
                <w:szCs w:val="20"/>
              </w:rPr>
              <w:t>Gen Ed: Quantitative Reasoning</w:t>
            </w:r>
          </w:p>
        </w:tc>
        <w:tc>
          <w:tcPr>
            <w:tcW w:w="630" w:type="dxa"/>
          </w:tcPr>
          <w:p w14:paraId="462EF1B2" w14:textId="77777777" w:rsidR="00802393" w:rsidRDefault="005A54AF">
            <w:pPr>
              <w:jc w:val="center"/>
              <w:rPr>
                <w:sz w:val="20"/>
                <w:szCs w:val="20"/>
              </w:rPr>
            </w:pPr>
            <w:r>
              <w:rPr>
                <w:sz w:val="20"/>
                <w:szCs w:val="20"/>
              </w:rPr>
              <w:t>4</w:t>
            </w:r>
          </w:p>
        </w:tc>
        <w:tc>
          <w:tcPr>
            <w:tcW w:w="487" w:type="dxa"/>
          </w:tcPr>
          <w:p w14:paraId="11FB2171" w14:textId="77777777" w:rsidR="00802393" w:rsidRDefault="00802393">
            <w:pPr>
              <w:rPr>
                <w:sz w:val="20"/>
                <w:szCs w:val="20"/>
              </w:rPr>
            </w:pPr>
          </w:p>
        </w:tc>
      </w:tr>
      <w:tr w:rsidR="00802393" w14:paraId="62D89824" w14:textId="77777777">
        <w:trPr>
          <w:trHeight w:val="258"/>
        </w:trPr>
        <w:tc>
          <w:tcPr>
            <w:tcW w:w="4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509D4" w14:textId="77777777" w:rsidR="00802393" w:rsidRDefault="005A54AF">
            <w:r>
              <w:rPr>
                <w:sz w:val="20"/>
                <w:szCs w:val="20"/>
              </w:rPr>
              <w:t>General Education Requirement</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6AAD5" w14:textId="77777777" w:rsidR="00802393" w:rsidRDefault="005A54AF">
            <w:pPr>
              <w:jc w:val="center"/>
            </w:pPr>
            <w:r>
              <w:t>4</w:t>
            </w:r>
          </w:p>
        </w:tc>
        <w:tc>
          <w:tcPr>
            <w:tcW w:w="360" w:type="dxa"/>
          </w:tcPr>
          <w:p w14:paraId="6CA49CA6" w14:textId="77777777" w:rsidR="00802393" w:rsidRDefault="00802393">
            <w:pPr>
              <w:rPr>
                <w:sz w:val="20"/>
                <w:szCs w:val="20"/>
              </w:rPr>
            </w:pPr>
          </w:p>
        </w:tc>
        <w:tc>
          <w:tcPr>
            <w:tcW w:w="4410" w:type="dxa"/>
          </w:tcPr>
          <w:p w14:paraId="021A7309" w14:textId="77777777" w:rsidR="00802393" w:rsidRDefault="005A54AF">
            <w:pPr>
              <w:rPr>
                <w:sz w:val="20"/>
                <w:szCs w:val="20"/>
              </w:rPr>
            </w:pPr>
            <w:r>
              <w:rPr>
                <w:sz w:val="20"/>
                <w:szCs w:val="20"/>
              </w:rPr>
              <w:t>MUSI 123-Musicianship I</w:t>
            </w:r>
          </w:p>
          <w:p w14:paraId="4BBBD4F2" w14:textId="77777777" w:rsidR="00802393" w:rsidRDefault="005A54AF">
            <w:pPr>
              <w:rPr>
                <w:i/>
                <w:sz w:val="20"/>
                <w:szCs w:val="20"/>
              </w:rPr>
            </w:pPr>
            <w:r>
              <w:rPr>
                <w:i/>
                <w:sz w:val="20"/>
                <w:szCs w:val="20"/>
              </w:rPr>
              <w:t>If declaring Music Industry Concentration:</w:t>
            </w:r>
          </w:p>
          <w:p w14:paraId="7FE515FD" w14:textId="77777777" w:rsidR="00802393" w:rsidRDefault="005A54AF">
            <w:pPr>
              <w:rPr>
                <w:sz w:val="20"/>
                <w:szCs w:val="20"/>
              </w:rPr>
            </w:pPr>
            <w:r>
              <w:rPr>
                <w:sz w:val="20"/>
                <w:szCs w:val="20"/>
              </w:rPr>
              <w:t>MUSI 115-Musicianship for Music Industry can substitute for Musicianship I</w:t>
            </w:r>
          </w:p>
          <w:p w14:paraId="12898618" w14:textId="77777777" w:rsidR="00802393" w:rsidRDefault="005A54AF">
            <w:pPr>
              <w:rPr>
                <w:sz w:val="20"/>
                <w:szCs w:val="20"/>
              </w:rPr>
            </w:pPr>
            <w:r>
              <w:rPr>
                <w:sz w:val="20"/>
                <w:szCs w:val="20"/>
              </w:rPr>
              <w:t>or</w:t>
            </w:r>
          </w:p>
          <w:p w14:paraId="40EA11DF" w14:textId="77777777" w:rsidR="00802393" w:rsidRDefault="005A54AF">
            <w:pPr>
              <w:rPr>
                <w:sz w:val="20"/>
                <w:szCs w:val="20"/>
              </w:rPr>
            </w:pPr>
            <w:r>
              <w:rPr>
                <w:sz w:val="20"/>
                <w:szCs w:val="20"/>
              </w:rPr>
              <w:t>MUSI 210-Musicianship II</w:t>
            </w:r>
          </w:p>
          <w:p w14:paraId="6EBC78F7" w14:textId="77777777" w:rsidR="00802393" w:rsidRDefault="005A54AF">
            <w:pPr>
              <w:rPr>
                <w:sz w:val="20"/>
                <w:szCs w:val="20"/>
              </w:rPr>
            </w:pPr>
            <w:r>
              <w:rPr>
                <w:sz w:val="20"/>
                <w:szCs w:val="20"/>
              </w:rPr>
              <w:t>(depending on testing placement or course sequence)</w:t>
            </w:r>
          </w:p>
          <w:p w14:paraId="4F799D95" w14:textId="77777777" w:rsidR="00802393" w:rsidRDefault="005A54AF">
            <w:pPr>
              <w:rPr>
                <w:i/>
                <w:sz w:val="20"/>
                <w:szCs w:val="20"/>
              </w:rPr>
            </w:pPr>
            <w:r>
              <w:rPr>
                <w:i/>
                <w:sz w:val="20"/>
                <w:szCs w:val="20"/>
              </w:rPr>
              <w:t>If declaring Music Industry Concentration:</w:t>
            </w:r>
          </w:p>
          <w:p w14:paraId="079F2EBB" w14:textId="77777777" w:rsidR="00802393" w:rsidRDefault="005A54AF">
            <w:pPr>
              <w:rPr>
                <w:sz w:val="20"/>
                <w:szCs w:val="20"/>
              </w:rPr>
            </w:pPr>
            <w:r>
              <w:rPr>
                <w:sz w:val="20"/>
                <w:szCs w:val="20"/>
              </w:rPr>
              <w:t>MUSI 210- Music</w:t>
            </w:r>
            <w:r>
              <w:rPr>
                <w:sz w:val="20"/>
                <w:szCs w:val="20"/>
              </w:rPr>
              <w:t>ianship II OR MUSI 209-Aural Skills</w:t>
            </w:r>
          </w:p>
        </w:tc>
        <w:tc>
          <w:tcPr>
            <w:tcW w:w="630" w:type="dxa"/>
          </w:tcPr>
          <w:p w14:paraId="00D067FF" w14:textId="77777777" w:rsidR="00802393" w:rsidRDefault="005A54AF">
            <w:pPr>
              <w:jc w:val="center"/>
              <w:rPr>
                <w:sz w:val="20"/>
                <w:szCs w:val="20"/>
              </w:rPr>
            </w:pPr>
            <w:r>
              <w:rPr>
                <w:sz w:val="20"/>
                <w:szCs w:val="20"/>
              </w:rPr>
              <w:t>4</w:t>
            </w:r>
          </w:p>
        </w:tc>
        <w:tc>
          <w:tcPr>
            <w:tcW w:w="487" w:type="dxa"/>
          </w:tcPr>
          <w:p w14:paraId="56324D9E" w14:textId="77777777" w:rsidR="00802393" w:rsidRDefault="00802393">
            <w:pPr>
              <w:rPr>
                <w:sz w:val="20"/>
                <w:szCs w:val="20"/>
              </w:rPr>
            </w:pPr>
          </w:p>
        </w:tc>
      </w:tr>
      <w:tr w:rsidR="00802393" w14:paraId="520E140A" w14:textId="77777777">
        <w:trPr>
          <w:trHeight w:val="258"/>
        </w:trPr>
        <w:tc>
          <w:tcPr>
            <w:tcW w:w="4045" w:type="dxa"/>
          </w:tcPr>
          <w:p w14:paraId="2A51780B" w14:textId="77777777" w:rsidR="00802393" w:rsidRDefault="005A54AF">
            <w:pPr>
              <w:rPr>
                <w:sz w:val="20"/>
                <w:szCs w:val="20"/>
              </w:rPr>
            </w:pPr>
            <w:r>
              <w:rPr>
                <w:i/>
                <w:sz w:val="20"/>
                <w:szCs w:val="20"/>
              </w:rPr>
              <w:t>Depending on Placement Test:</w:t>
            </w:r>
            <w:r>
              <w:rPr>
                <w:sz w:val="20"/>
                <w:szCs w:val="20"/>
              </w:rPr>
              <w:t xml:space="preserve"> ***</w:t>
            </w:r>
          </w:p>
          <w:p w14:paraId="1277051B" w14:textId="77777777" w:rsidR="00802393" w:rsidRDefault="005A54AF">
            <w:pPr>
              <w:rPr>
                <w:sz w:val="20"/>
                <w:szCs w:val="20"/>
              </w:rPr>
            </w:pPr>
            <w:r>
              <w:rPr>
                <w:sz w:val="20"/>
                <w:szCs w:val="20"/>
              </w:rPr>
              <w:t xml:space="preserve">MUSI 121-Music Fundamentals </w:t>
            </w:r>
          </w:p>
          <w:p w14:paraId="7B0B9EBE" w14:textId="77777777" w:rsidR="00802393" w:rsidRDefault="005A54AF">
            <w:pPr>
              <w:rPr>
                <w:sz w:val="20"/>
                <w:szCs w:val="20"/>
              </w:rPr>
            </w:pPr>
            <w:bookmarkStart w:id="2" w:name="_heading=h.1fob9te" w:colFirst="0" w:colLast="0"/>
            <w:bookmarkEnd w:id="2"/>
            <w:r>
              <w:rPr>
                <w:sz w:val="20"/>
                <w:szCs w:val="20"/>
              </w:rPr>
              <w:t xml:space="preserve">or </w:t>
            </w:r>
          </w:p>
          <w:p w14:paraId="07D5D93C" w14:textId="77777777" w:rsidR="00802393" w:rsidRDefault="005A54AF">
            <w:pPr>
              <w:rPr>
                <w:sz w:val="20"/>
                <w:szCs w:val="20"/>
              </w:rPr>
            </w:pPr>
            <w:r>
              <w:rPr>
                <w:sz w:val="20"/>
                <w:szCs w:val="20"/>
              </w:rPr>
              <w:t>MUSI 123-Musicianship I</w:t>
            </w:r>
          </w:p>
          <w:p w14:paraId="31FB902A" w14:textId="77777777" w:rsidR="00802393" w:rsidRDefault="005A54AF">
            <w:pPr>
              <w:rPr>
                <w:i/>
                <w:sz w:val="20"/>
                <w:szCs w:val="20"/>
              </w:rPr>
            </w:pPr>
            <w:r>
              <w:rPr>
                <w:i/>
                <w:sz w:val="20"/>
                <w:szCs w:val="20"/>
              </w:rPr>
              <w:t>If declaring Music Industry Concentration:</w:t>
            </w:r>
          </w:p>
          <w:p w14:paraId="1AD66C08" w14:textId="77777777" w:rsidR="00802393" w:rsidRDefault="005A54AF">
            <w:pPr>
              <w:rPr>
                <w:i/>
                <w:sz w:val="20"/>
                <w:szCs w:val="20"/>
              </w:rPr>
            </w:pPr>
            <w:r>
              <w:rPr>
                <w:sz w:val="20"/>
                <w:szCs w:val="20"/>
              </w:rPr>
              <w:t>MUSI 115-Musicianship for Music Industry (spring semesters) can substitute for Musicianship I</w:t>
            </w:r>
          </w:p>
        </w:tc>
        <w:tc>
          <w:tcPr>
            <w:tcW w:w="923" w:type="dxa"/>
          </w:tcPr>
          <w:p w14:paraId="2EFB4167" w14:textId="77777777" w:rsidR="00802393" w:rsidRDefault="00802393">
            <w:pPr>
              <w:jc w:val="center"/>
              <w:rPr>
                <w:sz w:val="20"/>
                <w:szCs w:val="20"/>
              </w:rPr>
            </w:pPr>
          </w:p>
        </w:tc>
        <w:tc>
          <w:tcPr>
            <w:tcW w:w="360" w:type="dxa"/>
          </w:tcPr>
          <w:p w14:paraId="7808E5BB" w14:textId="77777777" w:rsidR="00802393" w:rsidRDefault="00802393">
            <w:pPr>
              <w:rPr>
                <w:sz w:val="20"/>
                <w:szCs w:val="20"/>
              </w:rPr>
            </w:pPr>
          </w:p>
        </w:tc>
        <w:tc>
          <w:tcPr>
            <w:tcW w:w="4410" w:type="dxa"/>
          </w:tcPr>
          <w:p w14:paraId="0862248F" w14:textId="77777777" w:rsidR="00802393" w:rsidRDefault="005A54AF">
            <w:pPr>
              <w:rPr>
                <w:i/>
                <w:sz w:val="20"/>
                <w:szCs w:val="20"/>
              </w:rPr>
            </w:pPr>
            <w:r>
              <w:rPr>
                <w:i/>
                <w:sz w:val="20"/>
                <w:szCs w:val="20"/>
              </w:rPr>
              <w:t>If declaring Music Education Concentration:</w:t>
            </w:r>
          </w:p>
          <w:p w14:paraId="38212B89" w14:textId="77777777" w:rsidR="00802393" w:rsidRDefault="005A54AF">
            <w:pPr>
              <w:rPr>
                <w:sz w:val="20"/>
                <w:szCs w:val="20"/>
              </w:rPr>
            </w:pPr>
            <w:r>
              <w:rPr>
                <w:sz w:val="20"/>
                <w:szCs w:val="20"/>
              </w:rPr>
              <w:t>MUSI 209-Aural Skills</w:t>
            </w:r>
          </w:p>
        </w:tc>
        <w:tc>
          <w:tcPr>
            <w:tcW w:w="630" w:type="dxa"/>
          </w:tcPr>
          <w:p w14:paraId="6B8FF957" w14:textId="77777777" w:rsidR="00802393" w:rsidRDefault="005A54AF">
            <w:pPr>
              <w:jc w:val="center"/>
              <w:rPr>
                <w:sz w:val="20"/>
                <w:szCs w:val="20"/>
              </w:rPr>
            </w:pPr>
            <w:r>
              <w:rPr>
                <w:sz w:val="20"/>
                <w:szCs w:val="20"/>
              </w:rPr>
              <w:t>4</w:t>
            </w:r>
          </w:p>
        </w:tc>
        <w:tc>
          <w:tcPr>
            <w:tcW w:w="487" w:type="dxa"/>
          </w:tcPr>
          <w:p w14:paraId="0D5D5EE4" w14:textId="77777777" w:rsidR="00802393" w:rsidRDefault="00802393">
            <w:pPr>
              <w:rPr>
                <w:sz w:val="20"/>
                <w:szCs w:val="20"/>
              </w:rPr>
            </w:pPr>
          </w:p>
        </w:tc>
      </w:tr>
      <w:tr w:rsidR="00802393" w14:paraId="5A4EF3C0" w14:textId="77777777">
        <w:trPr>
          <w:trHeight w:val="258"/>
        </w:trPr>
        <w:tc>
          <w:tcPr>
            <w:tcW w:w="4045" w:type="dxa"/>
          </w:tcPr>
          <w:p w14:paraId="01239ADA" w14:textId="77777777" w:rsidR="00802393" w:rsidRDefault="005A54AF">
            <w:pPr>
              <w:rPr>
                <w:i/>
                <w:sz w:val="20"/>
                <w:szCs w:val="20"/>
              </w:rPr>
            </w:pPr>
            <w:r>
              <w:rPr>
                <w:i/>
                <w:sz w:val="20"/>
                <w:szCs w:val="20"/>
              </w:rPr>
              <w:t>If declaring Music Education or Performance Concentration:</w:t>
            </w:r>
          </w:p>
          <w:p w14:paraId="4DF86128" w14:textId="77777777" w:rsidR="00802393" w:rsidRDefault="005A54AF">
            <w:pPr>
              <w:rPr>
                <w:sz w:val="20"/>
                <w:szCs w:val="20"/>
              </w:rPr>
            </w:pPr>
            <w:r>
              <w:rPr>
                <w:sz w:val="20"/>
                <w:szCs w:val="20"/>
              </w:rPr>
              <w:t>Music Ensemble**</w:t>
            </w:r>
          </w:p>
          <w:p w14:paraId="4CB40BB5" w14:textId="77777777" w:rsidR="00802393" w:rsidRDefault="005A54AF">
            <w:pPr>
              <w:rPr>
                <w:sz w:val="20"/>
                <w:szCs w:val="20"/>
              </w:rPr>
            </w:pPr>
            <w:r>
              <w:rPr>
                <w:sz w:val="20"/>
                <w:szCs w:val="20"/>
              </w:rPr>
              <w:t>AND Entrance Performance Evaluation</w:t>
            </w:r>
          </w:p>
        </w:tc>
        <w:tc>
          <w:tcPr>
            <w:tcW w:w="923" w:type="dxa"/>
          </w:tcPr>
          <w:p w14:paraId="3231EB55" w14:textId="77777777" w:rsidR="00802393" w:rsidRDefault="005A54AF">
            <w:pPr>
              <w:jc w:val="center"/>
              <w:rPr>
                <w:sz w:val="20"/>
                <w:szCs w:val="20"/>
              </w:rPr>
            </w:pPr>
            <w:r>
              <w:rPr>
                <w:sz w:val="20"/>
                <w:szCs w:val="20"/>
              </w:rPr>
              <w:t>2</w:t>
            </w:r>
          </w:p>
        </w:tc>
        <w:tc>
          <w:tcPr>
            <w:tcW w:w="360" w:type="dxa"/>
          </w:tcPr>
          <w:p w14:paraId="401DE7C8" w14:textId="77777777" w:rsidR="00802393" w:rsidRDefault="00802393">
            <w:pPr>
              <w:rPr>
                <w:sz w:val="20"/>
                <w:szCs w:val="20"/>
              </w:rPr>
            </w:pPr>
          </w:p>
        </w:tc>
        <w:tc>
          <w:tcPr>
            <w:tcW w:w="4410" w:type="dxa"/>
          </w:tcPr>
          <w:p w14:paraId="5651BD92" w14:textId="77777777" w:rsidR="00802393" w:rsidRDefault="005A54AF">
            <w:pPr>
              <w:rPr>
                <w:i/>
                <w:sz w:val="20"/>
                <w:szCs w:val="20"/>
              </w:rPr>
            </w:pPr>
            <w:r>
              <w:rPr>
                <w:i/>
                <w:sz w:val="20"/>
                <w:szCs w:val="20"/>
              </w:rPr>
              <w:t>If declaring Music Education or Performance Concentration:</w:t>
            </w:r>
          </w:p>
          <w:p w14:paraId="18E262AF" w14:textId="77777777" w:rsidR="00802393" w:rsidRDefault="005A54AF">
            <w:pPr>
              <w:rPr>
                <w:sz w:val="20"/>
                <w:szCs w:val="20"/>
              </w:rPr>
            </w:pPr>
            <w:r>
              <w:rPr>
                <w:sz w:val="20"/>
                <w:szCs w:val="20"/>
              </w:rPr>
              <w:t>Music Ensemble**</w:t>
            </w:r>
          </w:p>
        </w:tc>
        <w:tc>
          <w:tcPr>
            <w:tcW w:w="630" w:type="dxa"/>
          </w:tcPr>
          <w:p w14:paraId="3FF0827B" w14:textId="77777777" w:rsidR="00802393" w:rsidRDefault="005A54AF">
            <w:pPr>
              <w:jc w:val="center"/>
              <w:rPr>
                <w:sz w:val="20"/>
                <w:szCs w:val="20"/>
              </w:rPr>
            </w:pPr>
            <w:r>
              <w:rPr>
                <w:sz w:val="20"/>
                <w:szCs w:val="20"/>
              </w:rPr>
              <w:t>2</w:t>
            </w:r>
          </w:p>
        </w:tc>
        <w:tc>
          <w:tcPr>
            <w:tcW w:w="487" w:type="dxa"/>
          </w:tcPr>
          <w:p w14:paraId="08CA7749" w14:textId="77777777" w:rsidR="00802393" w:rsidRDefault="00802393">
            <w:pPr>
              <w:rPr>
                <w:sz w:val="20"/>
                <w:szCs w:val="20"/>
              </w:rPr>
            </w:pPr>
          </w:p>
        </w:tc>
      </w:tr>
      <w:tr w:rsidR="00802393" w14:paraId="09F7D0CC" w14:textId="77777777">
        <w:trPr>
          <w:trHeight w:val="277"/>
        </w:trPr>
        <w:tc>
          <w:tcPr>
            <w:tcW w:w="4045" w:type="dxa"/>
          </w:tcPr>
          <w:p w14:paraId="21E9EA7D" w14:textId="77777777" w:rsidR="00802393" w:rsidRDefault="005A54AF">
            <w:pPr>
              <w:rPr>
                <w:sz w:val="20"/>
                <w:szCs w:val="20"/>
              </w:rPr>
            </w:pPr>
            <w:r>
              <w:rPr>
                <w:sz w:val="20"/>
                <w:szCs w:val="20"/>
              </w:rPr>
              <w:t>Career Pathways: PATH CA1 – Career Pathways Module 1</w:t>
            </w:r>
          </w:p>
        </w:tc>
        <w:tc>
          <w:tcPr>
            <w:tcW w:w="923" w:type="dxa"/>
          </w:tcPr>
          <w:p w14:paraId="25D579CE" w14:textId="77777777" w:rsidR="00802393" w:rsidRDefault="005A54AF">
            <w:pPr>
              <w:jc w:val="center"/>
              <w:rPr>
                <w:sz w:val="20"/>
                <w:szCs w:val="20"/>
              </w:rPr>
            </w:pPr>
            <w:r>
              <w:rPr>
                <w:b/>
                <w:sz w:val="20"/>
                <w:szCs w:val="20"/>
              </w:rPr>
              <w:t>Degree</w:t>
            </w:r>
            <w:r>
              <w:rPr>
                <w:b/>
                <w:sz w:val="20"/>
                <w:szCs w:val="20"/>
              </w:rPr>
              <w:br/>
              <w:t>R</w:t>
            </w:r>
            <w:r>
              <w:rPr>
                <w:b/>
                <w:sz w:val="20"/>
                <w:szCs w:val="20"/>
              </w:rPr>
              <w:t>qmt</w:t>
            </w:r>
            <w:r>
              <w:rPr>
                <w:sz w:val="20"/>
                <w:szCs w:val="20"/>
              </w:rPr>
              <w:t>.</w:t>
            </w:r>
          </w:p>
        </w:tc>
        <w:tc>
          <w:tcPr>
            <w:tcW w:w="360" w:type="dxa"/>
          </w:tcPr>
          <w:p w14:paraId="09AE96C0" w14:textId="77777777" w:rsidR="00802393" w:rsidRDefault="00802393">
            <w:pPr>
              <w:rPr>
                <w:sz w:val="20"/>
                <w:szCs w:val="20"/>
              </w:rPr>
            </w:pPr>
          </w:p>
        </w:tc>
        <w:tc>
          <w:tcPr>
            <w:tcW w:w="4410" w:type="dxa"/>
          </w:tcPr>
          <w:p w14:paraId="09D9FF19" w14:textId="77777777" w:rsidR="00802393" w:rsidRDefault="005A54AF">
            <w:pPr>
              <w:rPr>
                <w:i/>
                <w:sz w:val="20"/>
                <w:szCs w:val="20"/>
              </w:rPr>
            </w:pPr>
            <w:r>
              <w:rPr>
                <w:i/>
                <w:sz w:val="20"/>
                <w:szCs w:val="20"/>
              </w:rPr>
              <w:t>If declaring Music Production Concentration:</w:t>
            </w:r>
          </w:p>
          <w:p w14:paraId="0B1C102B" w14:textId="77777777" w:rsidR="00802393" w:rsidRDefault="005A54AF">
            <w:pPr>
              <w:rPr>
                <w:sz w:val="20"/>
                <w:szCs w:val="20"/>
              </w:rPr>
            </w:pPr>
            <w:r>
              <w:rPr>
                <w:sz w:val="20"/>
                <w:szCs w:val="20"/>
              </w:rPr>
              <w:t>MUSI 120-Music Production Technology</w:t>
            </w:r>
          </w:p>
        </w:tc>
        <w:tc>
          <w:tcPr>
            <w:tcW w:w="630" w:type="dxa"/>
          </w:tcPr>
          <w:p w14:paraId="4EA4E9EF" w14:textId="77777777" w:rsidR="00802393" w:rsidRDefault="005A54AF">
            <w:pPr>
              <w:jc w:val="center"/>
              <w:rPr>
                <w:sz w:val="20"/>
                <w:szCs w:val="20"/>
              </w:rPr>
            </w:pPr>
            <w:r>
              <w:rPr>
                <w:sz w:val="20"/>
                <w:szCs w:val="20"/>
              </w:rPr>
              <w:t>4</w:t>
            </w:r>
          </w:p>
        </w:tc>
        <w:tc>
          <w:tcPr>
            <w:tcW w:w="487" w:type="dxa"/>
          </w:tcPr>
          <w:p w14:paraId="27AF4506" w14:textId="77777777" w:rsidR="00802393" w:rsidRDefault="00802393">
            <w:pPr>
              <w:rPr>
                <w:sz w:val="20"/>
                <w:szCs w:val="20"/>
              </w:rPr>
            </w:pPr>
          </w:p>
        </w:tc>
      </w:tr>
      <w:tr w:rsidR="00802393" w14:paraId="079FC50B" w14:textId="77777777">
        <w:trPr>
          <w:trHeight w:val="277"/>
        </w:trPr>
        <w:tc>
          <w:tcPr>
            <w:tcW w:w="4045" w:type="dxa"/>
          </w:tcPr>
          <w:p w14:paraId="0311DEE1" w14:textId="77777777" w:rsidR="00802393" w:rsidRDefault="005A54AF">
            <w:r>
              <w:rPr>
                <w:b/>
              </w:rPr>
              <w:lastRenderedPageBreak/>
              <w:t>Total:</w:t>
            </w:r>
          </w:p>
        </w:tc>
        <w:tc>
          <w:tcPr>
            <w:tcW w:w="923" w:type="dxa"/>
          </w:tcPr>
          <w:p w14:paraId="5FA01D20" w14:textId="77777777" w:rsidR="00802393" w:rsidRDefault="005A54AF">
            <w:pPr>
              <w:jc w:val="center"/>
            </w:pPr>
            <w:r>
              <w:t>16-18*</w:t>
            </w:r>
          </w:p>
        </w:tc>
        <w:tc>
          <w:tcPr>
            <w:tcW w:w="360" w:type="dxa"/>
          </w:tcPr>
          <w:p w14:paraId="1C8A4818" w14:textId="77777777" w:rsidR="00802393" w:rsidRDefault="00802393"/>
        </w:tc>
        <w:tc>
          <w:tcPr>
            <w:tcW w:w="4410" w:type="dxa"/>
          </w:tcPr>
          <w:p w14:paraId="7FFC87AC" w14:textId="77777777" w:rsidR="00802393" w:rsidRDefault="005A54AF">
            <w:r>
              <w:rPr>
                <w:b/>
              </w:rPr>
              <w:t>Total:</w:t>
            </w:r>
          </w:p>
        </w:tc>
        <w:tc>
          <w:tcPr>
            <w:tcW w:w="630" w:type="dxa"/>
          </w:tcPr>
          <w:p w14:paraId="15EDD237" w14:textId="77777777" w:rsidR="00802393" w:rsidRDefault="005A54AF">
            <w:pPr>
              <w:jc w:val="center"/>
            </w:pPr>
            <w:r>
              <w:t>16-18*</w:t>
            </w:r>
          </w:p>
        </w:tc>
        <w:tc>
          <w:tcPr>
            <w:tcW w:w="487" w:type="dxa"/>
          </w:tcPr>
          <w:p w14:paraId="5FA63DDA" w14:textId="77777777" w:rsidR="00802393" w:rsidRDefault="00802393"/>
        </w:tc>
      </w:tr>
    </w:tbl>
    <w:p w14:paraId="1756D93E" w14:textId="77777777" w:rsidR="00802393" w:rsidRDefault="005A54AF">
      <w:pPr>
        <w:rPr>
          <w:sz w:val="8"/>
          <w:szCs w:val="8"/>
        </w:rPr>
      </w:pPr>
      <w:r>
        <w:rPr>
          <w:sz w:val="8"/>
          <w:szCs w:val="8"/>
        </w:rPr>
        <w:t xml:space="preserve"> </w:t>
      </w:r>
    </w:p>
    <w:tbl>
      <w:tblPr>
        <w:tblStyle w:val="a7"/>
        <w:tblW w:w="10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23"/>
        <w:gridCol w:w="360"/>
        <w:gridCol w:w="4117"/>
        <w:gridCol w:w="949"/>
        <w:gridCol w:w="452"/>
      </w:tblGrid>
      <w:tr w:rsidR="00802393" w14:paraId="0E31D807" w14:textId="77777777">
        <w:trPr>
          <w:trHeight w:val="288"/>
        </w:trPr>
        <w:tc>
          <w:tcPr>
            <w:tcW w:w="10846" w:type="dxa"/>
            <w:gridSpan w:val="6"/>
            <w:shd w:val="clear" w:color="auto" w:fill="E0E0E0"/>
          </w:tcPr>
          <w:p w14:paraId="79D8D35F" w14:textId="77777777" w:rsidR="00802393" w:rsidRDefault="005A54AF">
            <w:pPr>
              <w:jc w:val="center"/>
            </w:pPr>
            <w:r>
              <w:rPr>
                <w:b/>
                <w:sz w:val="28"/>
                <w:szCs w:val="28"/>
              </w:rPr>
              <w:t>Second Year</w:t>
            </w:r>
          </w:p>
        </w:tc>
      </w:tr>
      <w:tr w:rsidR="00802393" w14:paraId="5154B491" w14:textId="77777777">
        <w:trPr>
          <w:trHeight w:val="249"/>
        </w:trPr>
        <w:tc>
          <w:tcPr>
            <w:tcW w:w="4045" w:type="dxa"/>
            <w:shd w:val="clear" w:color="auto" w:fill="E0E0E0"/>
          </w:tcPr>
          <w:p w14:paraId="29394967" w14:textId="77777777" w:rsidR="00802393" w:rsidRDefault="005A54AF">
            <w:r>
              <w:rPr>
                <w:b/>
              </w:rPr>
              <w:t>Fall Semester</w:t>
            </w:r>
          </w:p>
        </w:tc>
        <w:tc>
          <w:tcPr>
            <w:tcW w:w="923" w:type="dxa"/>
            <w:shd w:val="clear" w:color="auto" w:fill="E0E0E0"/>
          </w:tcPr>
          <w:p w14:paraId="15C1CB7D" w14:textId="77777777" w:rsidR="00802393" w:rsidRDefault="005A54AF">
            <w:pPr>
              <w:jc w:val="center"/>
            </w:pPr>
            <w:r>
              <w:rPr>
                <w:b/>
              </w:rPr>
              <w:t>HRS</w:t>
            </w:r>
          </w:p>
        </w:tc>
        <w:tc>
          <w:tcPr>
            <w:tcW w:w="360" w:type="dxa"/>
            <w:shd w:val="clear" w:color="auto" w:fill="E0E0E0"/>
          </w:tcPr>
          <w:p w14:paraId="46A8306F" w14:textId="77777777" w:rsidR="00802393" w:rsidRDefault="005A54AF">
            <w:pPr>
              <w:jc w:val="center"/>
            </w:pPr>
            <w:sdt>
              <w:sdtPr>
                <w:tag w:val="goog_rdk_2"/>
                <w:id w:val="1843505819"/>
              </w:sdtPr>
              <w:sdtEndPr/>
              <w:sdtContent>
                <w:r>
                  <w:rPr>
                    <w:rFonts w:ascii="Arial Unicode MS" w:eastAsia="Arial Unicode MS" w:hAnsi="Arial Unicode MS" w:cs="Arial Unicode MS"/>
                    <w:b/>
                  </w:rPr>
                  <w:t>✓</w:t>
                </w:r>
              </w:sdtContent>
            </w:sdt>
          </w:p>
        </w:tc>
        <w:tc>
          <w:tcPr>
            <w:tcW w:w="4117" w:type="dxa"/>
            <w:shd w:val="clear" w:color="auto" w:fill="E0E0E0"/>
          </w:tcPr>
          <w:p w14:paraId="3D56EABD" w14:textId="77777777" w:rsidR="00802393" w:rsidRDefault="005A54AF">
            <w:r>
              <w:rPr>
                <w:b/>
              </w:rPr>
              <w:t>Spring Semester</w:t>
            </w:r>
          </w:p>
        </w:tc>
        <w:tc>
          <w:tcPr>
            <w:tcW w:w="949" w:type="dxa"/>
            <w:shd w:val="clear" w:color="auto" w:fill="E0E0E0"/>
          </w:tcPr>
          <w:p w14:paraId="4A783B63" w14:textId="77777777" w:rsidR="00802393" w:rsidRDefault="005A54AF">
            <w:pPr>
              <w:jc w:val="center"/>
            </w:pPr>
            <w:r>
              <w:rPr>
                <w:b/>
              </w:rPr>
              <w:t>HRS</w:t>
            </w:r>
          </w:p>
        </w:tc>
        <w:tc>
          <w:tcPr>
            <w:tcW w:w="452" w:type="dxa"/>
            <w:shd w:val="clear" w:color="auto" w:fill="E0E0E0"/>
          </w:tcPr>
          <w:p w14:paraId="018B1FEF" w14:textId="77777777" w:rsidR="00802393" w:rsidRDefault="005A54AF">
            <w:pPr>
              <w:jc w:val="center"/>
            </w:pPr>
            <w:sdt>
              <w:sdtPr>
                <w:tag w:val="goog_rdk_3"/>
                <w:id w:val="1451666133"/>
              </w:sdtPr>
              <w:sdtEndPr/>
              <w:sdtContent>
                <w:r>
                  <w:rPr>
                    <w:rFonts w:ascii="Arial Unicode MS" w:eastAsia="Arial Unicode MS" w:hAnsi="Arial Unicode MS" w:cs="Arial Unicode MS"/>
                    <w:b/>
                  </w:rPr>
                  <w:t>✓</w:t>
                </w:r>
              </w:sdtContent>
            </w:sdt>
          </w:p>
        </w:tc>
      </w:tr>
      <w:tr w:rsidR="00802393" w14:paraId="22B467A2" w14:textId="77777777">
        <w:trPr>
          <w:trHeight w:val="249"/>
        </w:trPr>
        <w:tc>
          <w:tcPr>
            <w:tcW w:w="4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006FA" w14:textId="77777777" w:rsidR="00802393" w:rsidRDefault="005A54AF">
            <w:r>
              <w:rPr>
                <w:sz w:val="20"/>
                <w:szCs w:val="20"/>
              </w:rPr>
              <w:t>General Education Requirement</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88421" w14:textId="77777777" w:rsidR="00802393" w:rsidRDefault="005A54AF">
            <w:pPr>
              <w:jc w:val="center"/>
            </w:pPr>
            <w:r>
              <w:t>4</w:t>
            </w:r>
          </w:p>
        </w:tc>
        <w:tc>
          <w:tcPr>
            <w:tcW w:w="360" w:type="dxa"/>
            <w:shd w:val="clear" w:color="auto" w:fill="FFFFFF"/>
          </w:tcPr>
          <w:p w14:paraId="5231C1A0" w14:textId="77777777" w:rsidR="00802393" w:rsidRDefault="00802393">
            <w:pPr>
              <w:rPr>
                <w:sz w:val="20"/>
                <w:szCs w:val="20"/>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DF695" w14:textId="77777777" w:rsidR="00802393" w:rsidRDefault="005A54AF">
            <w:r>
              <w:rPr>
                <w:sz w:val="20"/>
                <w:szCs w:val="20"/>
              </w:rPr>
              <w:t>General Education Requirement</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99BB4" w14:textId="77777777" w:rsidR="00802393" w:rsidRDefault="005A54AF">
            <w:pPr>
              <w:jc w:val="center"/>
            </w:pPr>
            <w:r>
              <w:t>4</w:t>
            </w:r>
          </w:p>
        </w:tc>
        <w:tc>
          <w:tcPr>
            <w:tcW w:w="452" w:type="dxa"/>
            <w:shd w:val="clear" w:color="auto" w:fill="FFFFFF"/>
          </w:tcPr>
          <w:p w14:paraId="29E71F9C" w14:textId="77777777" w:rsidR="00802393" w:rsidRDefault="00802393"/>
        </w:tc>
      </w:tr>
      <w:tr w:rsidR="00802393" w14:paraId="09752192" w14:textId="77777777">
        <w:trPr>
          <w:trHeight w:val="249"/>
        </w:trPr>
        <w:tc>
          <w:tcPr>
            <w:tcW w:w="4045" w:type="dxa"/>
          </w:tcPr>
          <w:p w14:paraId="7DF88205" w14:textId="77777777" w:rsidR="00802393" w:rsidRDefault="005A54AF">
            <w:pPr>
              <w:rPr>
                <w:i/>
                <w:sz w:val="20"/>
                <w:szCs w:val="20"/>
              </w:rPr>
            </w:pPr>
            <w:r>
              <w:rPr>
                <w:i/>
                <w:sz w:val="20"/>
                <w:szCs w:val="20"/>
              </w:rPr>
              <w:t>After Musicianship I (or equiv.):</w:t>
            </w:r>
          </w:p>
          <w:p w14:paraId="41A107A8" w14:textId="77777777" w:rsidR="00802393" w:rsidRDefault="005A54AF">
            <w:pPr>
              <w:rPr>
                <w:sz w:val="20"/>
                <w:szCs w:val="20"/>
              </w:rPr>
            </w:pPr>
            <w:r>
              <w:rPr>
                <w:sz w:val="20"/>
                <w:szCs w:val="20"/>
              </w:rPr>
              <w:t>MUSI 255-Music, History, and Culture (any semester)</w:t>
            </w:r>
          </w:p>
        </w:tc>
        <w:tc>
          <w:tcPr>
            <w:tcW w:w="923" w:type="dxa"/>
          </w:tcPr>
          <w:p w14:paraId="59AF8C06" w14:textId="77777777" w:rsidR="00802393" w:rsidRDefault="005A54AF">
            <w:pPr>
              <w:jc w:val="center"/>
              <w:rPr>
                <w:sz w:val="20"/>
                <w:szCs w:val="20"/>
              </w:rPr>
            </w:pPr>
            <w:r>
              <w:rPr>
                <w:sz w:val="20"/>
                <w:szCs w:val="20"/>
              </w:rPr>
              <w:t>4</w:t>
            </w:r>
          </w:p>
        </w:tc>
        <w:tc>
          <w:tcPr>
            <w:tcW w:w="360" w:type="dxa"/>
          </w:tcPr>
          <w:p w14:paraId="3E9BB3C5" w14:textId="77777777" w:rsidR="00802393" w:rsidRDefault="00802393">
            <w:pPr>
              <w:rPr>
                <w:sz w:val="20"/>
                <w:szCs w:val="20"/>
              </w:rPr>
            </w:pPr>
          </w:p>
        </w:tc>
        <w:tc>
          <w:tcPr>
            <w:tcW w:w="4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C747D" w14:textId="77777777" w:rsidR="00802393" w:rsidRDefault="005A54AF">
            <w:r>
              <w:rPr>
                <w:sz w:val="20"/>
                <w:szCs w:val="20"/>
              </w:rPr>
              <w:t>General Education Requirement</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DDD23" w14:textId="77777777" w:rsidR="00802393" w:rsidRDefault="005A54AF">
            <w:pPr>
              <w:jc w:val="center"/>
            </w:pPr>
            <w:r>
              <w:t>4</w:t>
            </w:r>
          </w:p>
        </w:tc>
        <w:tc>
          <w:tcPr>
            <w:tcW w:w="452" w:type="dxa"/>
          </w:tcPr>
          <w:p w14:paraId="0AB98021" w14:textId="77777777" w:rsidR="00802393" w:rsidRDefault="00802393"/>
        </w:tc>
      </w:tr>
      <w:tr w:rsidR="00802393" w14:paraId="415C7F37" w14:textId="77777777">
        <w:trPr>
          <w:trHeight w:val="249"/>
        </w:trPr>
        <w:tc>
          <w:tcPr>
            <w:tcW w:w="4045" w:type="dxa"/>
          </w:tcPr>
          <w:p w14:paraId="6D959EA0" w14:textId="77777777" w:rsidR="00802393" w:rsidRDefault="005A54AF">
            <w:pPr>
              <w:rPr>
                <w:i/>
                <w:sz w:val="20"/>
                <w:szCs w:val="20"/>
              </w:rPr>
            </w:pPr>
            <w:r>
              <w:rPr>
                <w:i/>
                <w:sz w:val="20"/>
                <w:szCs w:val="20"/>
              </w:rPr>
              <w:t>If declaring Music Education Concentration, any year:</w:t>
            </w:r>
          </w:p>
          <w:p w14:paraId="1FF34FFF" w14:textId="77777777" w:rsidR="00802393" w:rsidRDefault="005A54AF">
            <w:pPr>
              <w:rPr>
                <w:sz w:val="20"/>
                <w:szCs w:val="20"/>
              </w:rPr>
            </w:pPr>
            <w:r>
              <w:rPr>
                <w:sz w:val="20"/>
                <w:szCs w:val="20"/>
              </w:rPr>
              <w:t>MUSI 206 Technique for Singers I OR</w:t>
            </w:r>
          </w:p>
          <w:p w14:paraId="5450A474" w14:textId="77777777" w:rsidR="00802393" w:rsidRDefault="005A54AF">
            <w:pPr>
              <w:rPr>
                <w:sz w:val="20"/>
                <w:szCs w:val="20"/>
              </w:rPr>
            </w:pPr>
            <w:r>
              <w:rPr>
                <w:sz w:val="20"/>
                <w:szCs w:val="20"/>
              </w:rPr>
              <w:t>MUSI 234 Technique for Keyboard</w:t>
            </w:r>
          </w:p>
        </w:tc>
        <w:tc>
          <w:tcPr>
            <w:tcW w:w="923" w:type="dxa"/>
          </w:tcPr>
          <w:p w14:paraId="34C1E689" w14:textId="77777777" w:rsidR="00802393" w:rsidRDefault="005A54AF">
            <w:pPr>
              <w:jc w:val="center"/>
              <w:rPr>
                <w:sz w:val="20"/>
                <w:szCs w:val="20"/>
              </w:rPr>
            </w:pPr>
            <w:r>
              <w:rPr>
                <w:sz w:val="20"/>
                <w:szCs w:val="20"/>
              </w:rPr>
              <w:t>4</w:t>
            </w:r>
          </w:p>
        </w:tc>
        <w:tc>
          <w:tcPr>
            <w:tcW w:w="360" w:type="dxa"/>
          </w:tcPr>
          <w:p w14:paraId="0DB5DAEF" w14:textId="77777777" w:rsidR="00802393" w:rsidRDefault="00802393">
            <w:pPr>
              <w:rPr>
                <w:sz w:val="20"/>
                <w:szCs w:val="20"/>
              </w:rPr>
            </w:pPr>
          </w:p>
        </w:tc>
        <w:tc>
          <w:tcPr>
            <w:tcW w:w="4117" w:type="dxa"/>
          </w:tcPr>
          <w:p w14:paraId="149CA90A" w14:textId="77777777" w:rsidR="00802393" w:rsidRDefault="005A54AF">
            <w:pPr>
              <w:rPr>
                <w:sz w:val="20"/>
                <w:szCs w:val="20"/>
              </w:rPr>
            </w:pPr>
            <w:r>
              <w:rPr>
                <w:sz w:val="20"/>
                <w:szCs w:val="20"/>
              </w:rPr>
              <w:t>Music &amp; Culture Course (200 Level) (any semester)****</w:t>
            </w:r>
          </w:p>
        </w:tc>
        <w:tc>
          <w:tcPr>
            <w:tcW w:w="949" w:type="dxa"/>
          </w:tcPr>
          <w:p w14:paraId="590DB089" w14:textId="77777777" w:rsidR="00802393" w:rsidRDefault="005A54AF">
            <w:pPr>
              <w:jc w:val="center"/>
              <w:rPr>
                <w:sz w:val="20"/>
                <w:szCs w:val="20"/>
              </w:rPr>
            </w:pPr>
            <w:r>
              <w:rPr>
                <w:sz w:val="20"/>
                <w:szCs w:val="20"/>
              </w:rPr>
              <w:t>4-8</w:t>
            </w:r>
          </w:p>
        </w:tc>
        <w:tc>
          <w:tcPr>
            <w:tcW w:w="452" w:type="dxa"/>
          </w:tcPr>
          <w:p w14:paraId="7D3A51AE" w14:textId="77777777" w:rsidR="00802393" w:rsidRDefault="00802393"/>
        </w:tc>
      </w:tr>
      <w:tr w:rsidR="00802393" w14:paraId="3E8DBB86" w14:textId="77777777">
        <w:trPr>
          <w:trHeight w:val="249"/>
        </w:trPr>
        <w:tc>
          <w:tcPr>
            <w:tcW w:w="4045" w:type="dxa"/>
            <w:shd w:val="clear" w:color="auto" w:fill="FFFFFF"/>
          </w:tcPr>
          <w:p w14:paraId="14893654" w14:textId="77777777" w:rsidR="00802393" w:rsidRDefault="005A54AF">
            <w:pPr>
              <w:rPr>
                <w:sz w:val="20"/>
                <w:szCs w:val="20"/>
              </w:rPr>
            </w:pPr>
            <w:r>
              <w:rPr>
                <w:sz w:val="20"/>
                <w:szCs w:val="20"/>
              </w:rPr>
              <w:t>Music Concentration Course</w:t>
            </w:r>
          </w:p>
        </w:tc>
        <w:tc>
          <w:tcPr>
            <w:tcW w:w="923" w:type="dxa"/>
            <w:shd w:val="clear" w:color="auto" w:fill="FFFFFF"/>
          </w:tcPr>
          <w:p w14:paraId="6EF5E3B8" w14:textId="77777777" w:rsidR="00802393" w:rsidRDefault="005A54AF">
            <w:pPr>
              <w:jc w:val="center"/>
              <w:rPr>
                <w:sz w:val="20"/>
                <w:szCs w:val="20"/>
              </w:rPr>
            </w:pPr>
            <w:r>
              <w:rPr>
                <w:sz w:val="20"/>
                <w:szCs w:val="20"/>
              </w:rPr>
              <w:t>4</w:t>
            </w:r>
          </w:p>
        </w:tc>
        <w:tc>
          <w:tcPr>
            <w:tcW w:w="360" w:type="dxa"/>
            <w:shd w:val="clear" w:color="auto" w:fill="FFFFFF"/>
          </w:tcPr>
          <w:p w14:paraId="6A2DF451" w14:textId="77777777" w:rsidR="00802393" w:rsidRDefault="00802393">
            <w:pPr>
              <w:rPr>
                <w:sz w:val="20"/>
                <w:szCs w:val="20"/>
              </w:rPr>
            </w:pPr>
          </w:p>
        </w:tc>
        <w:tc>
          <w:tcPr>
            <w:tcW w:w="4117" w:type="dxa"/>
            <w:shd w:val="clear" w:color="auto" w:fill="FFFFFF"/>
          </w:tcPr>
          <w:p w14:paraId="0002A59D" w14:textId="77777777" w:rsidR="00802393" w:rsidRDefault="005A54AF">
            <w:pPr>
              <w:rPr>
                <w:sz w:val="20"/>
                <w:szCs w:val="20"/>
              </w:rPr>
            </w:pPr>
            <w:r>
              <w:rPr>
                <w:sz w:val="20"/>
                <w:szCs w:val="20"/>
              </w:rPr>
              <w:t>Music Concentration Course</w:t>
            </w:r>
          </w:p>
        </w:tc>
        <w:tc>
          <w:tcPr>
            <w:tcW w:w="949" w:type="dxa"/>
            <w:shd w:val="clear" w:color="auto" w:fill="FFFFFF"/>
          </w:tcPr>
          <w:p w14:paraId="009837E1" w14:textId="77777777" w:rsidR="00802393" w:rsidRDefault="005A54AF">
            <w:pPr>
              <w:jc w:val="center"/>
              <w:rPr>
                <w:sz w:val="20"/>
                <w:szCs w:val="20"/>
              </w:rPr>
            </w:pPr>
            <w:r>
              <w:rPr>
                <w:sz w:val="20"/>
                <w:szCs w:val="20"/>
              </w:rPr>
              <w:t>4</w:t>
            </w:r>
          </w:p>
        </w:tc>
        <w:tc>
          <w:tcPr>
            <w:tcW w:w="452" w:type="dxa"/>
            <w:shd w:val="clear" w:color="auto" w:fill="FFFFFF"/>
          </w:tcPr>
          <w:p w14:paraId="6AA45CEC" w14:textId="77777777" w:rsidR="00802393" w:rsidRDefault="00802393"/>
        </w:tc>
      </w:tr>
      <w:tr w:rsidR="00802393" w14:paraId="28143BC8" w14:textId="77777777">
        <w:trPr>
          <w:trHeight w:val="249"/>
        </w:trPr>
        <w:tc>
          <w:tcPr>
            <w:tcW w:w="4045" w:type="dxa"/>
          </w:tcPr>
          <w:p w14:paraId="5E5FDE44" w14:textId="77777777" w:rsidR="00802393" w:rsidRDefault="005A54AF">
            <w:pPr>
              <w:rPr>
                <w:sz w:val="20"/>
                <w:szCs w:val="20"/>
              </w:rPr>
            </w:pPr>
            <w:r>
              <w:rPr>
                <w:sz w:val="20"/>
                <w:szCs w:val="20"/>
              </w:rPr>
              <w:t>Career Pathways: PATH CA2 – Career Pathways Module 2</w:t>
            </w:r>
          </w:p>
        </w:tc>
        <w:tc>
          <w:tcPr>
            <w:tcW w:w="923" w:type="dxa"/>
          </w:tcPr>
          <w:p w14:paraId="1EDEC7B3" w14:textId="77777777" w:rsidR="00802393" w:rsidRDefault="005A54AF">
            <w:pPr>
              <w:jc w:val="center"/>
              <w:rPr>
                <w:b/>
                <w:sz w:val="20"/>
                <w:szCs w:val="20"/>
              </w:rPr>
            </w:pPr>
            <w:r>
              <w:rPr>
                <w:b/>
                <w:sz w:val="20"/>
                <w:szCs w:val="20"/>
              </w:rPr>
              <w:t>Degree</w:t>
            </w:r>
            <w:r>
              <w:rPr>
                <w:b/>
                <w:sz w:val="20"/>
                <w:szCs w:val="20"/>
              </w:rPr>
              <w:br/>
              <w:t>Rqmt.</w:t>
            </w:r>
          </w:p>
        </w:tc>
        <w:tc>
          <w:tcPr>
            <w:tcW w:w="360" w:type="dxa"/>
          </w:tcPr>
          <w:p w14:paraId="639FCE34" w14:textId="77777777" w:rsidR="00802393" w:rsidRDefault="00802393">
            <w:pPr>
              <w:rPr>
                <w:sz w:val="20"/>
                <w:szCs w:val="20"/>
              </w:rPr>
            </w:pPr>
          </w:p>
        </w:tc>
        <w:tc>
          <w:tcPr>
            <w:tcW w:w="4117" w:type="dxa"/>
          </w:tcPr>
          <w:p w14:paraId="04B6993B" w14:textId="77777777" w:rsidR="00802393" w:rsidRDefault="005A54AF">
            <w:pPr>
              <w:rPr>
                <w:sz w:val="20"/>
                <w:szCs w:val="20"/>
              </w:rPr>
            </w:pPr>
            <w:r>
              <w:rPr>
                <w:sz w:val="20"/>
                <w:szCs w:val="20"/>
              </w:rPr>
              <w:t>Career Pathways: PATH CA3 – Career Pathways Module 3</w:t>
            </w:r>
          </w:p>
        </w:tc>
        <w:tc>
          <w:tcPr>
            <w:tcW w:w="949" w:type="dxa"/>
          </w:tcPr>
          <w:p w14:paraId="6C2114F8" w14:textId="77777777" w:rsidR="00802393" w:rsidRDefault="005A54AF">
            <w:pPr>
              <w:jc w:val="center"/>
              <w:rPr>
                <w:b/>
                <w:sz w:val="20"/>
                <w:szCs w:val="20"/>
              </w:rPr>
            </w:pPr>
            <w:r>
              <w:rPr>
                <w:b/>
                <w:sz w:val="20"/>
                <w:szCs w:val="20"/>
              </w:rPr>
              <w:t>Degree</w:t>
            </w:r>
            <w:r>
              <w:rPr>
                <w:b/>
                <w:sz w:val="20"/>
                <w:szCs w:val="20"/>
              </w:rPr>
              <w:br/>
              <w:t>Rqmt.</w:t>
            </w:r>
          </w:p>
        </w:tc>
        <w:tc>
          <w:tcPr>
            <w:tcW w:w="452" w:type="dxa"/>
            <w:shd w:val="clear" w:color="auto" w:fill="FFFFFF"/>
          </w:tcPr>
          <w:p w14:paraId="4C2E5233" w14:textId="77777777" w:rsidR="00802393" w:rsidRDefault="00802393"/>
        </w:tc>
      </w:tr>
      <w:tr w:rsidR="00802393" w14:paraId="60A5A409" w14:textId="77777777">
        <w:trPr>
          <w:trHeight w:val="249"/>
        </w:trPr>
        <w:tc>
          <w:tcPr>
            <w:tcW w:w="4045" w:type="dxa"/>
          </w:tcPr>
          <w:p w14:paraId="2B46258C" w14:textId="77777777" w:rsidR="00802393" w:rsidRDefault="005A54AF">
            <w:r>
              <w:rPr>
                <w:b/>
              </w:rPr>
              <w:t>Total:</w:t>
            </w:r>
          </w:p>
        </w:tc>
        <w:tc>
          <w:tcPr>
            <w:tcW w:w="923" w:type="dxa"/>
          </w:tcPr>
          <w:p w14:paraId="3D1B470C" w14:textId="77777777" w:rsidR="00802393" w:rsidRDefault="005A54AF">
            <w:pPr>
              <w:jc w:val="center"/>
            </w:pPr>
            <w:r>
              <w:t>16-18*</w:t>
            </w:r>
          </w:p>
        </w:tc>
        <w:tc>
          <w:tcPr>
            <w:tcW w:w="360" w:type="dxa"/>
          </w:tcPr>
          <w:p w14:paraId="5A81735F" w14:textId="77777777" w:rsidR="00802393" w:rsidRDefault="00802393"/>
        </w:tc>
        <w:tc>
          <w:tcPr>
            <w:tcW w:w="4117" w:type="dxa"/>
          </w:tcPr>
          <w:p w14:paraId="3333DF73" w14:textId="77777777" w:rsidR="00802393" w:rsidRDefault="005A54AF">
            <w:r>
              <w:rPr>
                <w:b/>
              </w:rPr>
              <w:t>Total:</w:t>
            </w:r>
          </w:p>
        </w:tc>
        <w:tc>
          <w:tcPr>
            <w:tcW w:w="949" w:type="dxa"/>
          </w:tcPr>
          <w:p w14:paraId="681013BE" w14:textId="77777777" w:rsidR="00802393" w:rsidRDefault="005A54AF">
            <w:pPr>
              <w:jc w:val="center"/>
            </w:pPr>
            <w:r>
              <w:t>16-18*</w:t>
            </w:r>
          </w:p>
        </w:tc>
        <w:tc>
          <w:tcPr>
            <w:tcW w:w="452" w:type="dxa"/>
            <w:shd w:val="clear" w:color="auto" w:fill="FFFFFF"/>
          </w:tcPr>
          <w:p w14:paraId="4BD25F7A" w14:textId="77777777" w:rsidR="00802393" w:rsidRDefault="00802393"/>
        </w:tc>
      </w:tr>
    </w:tbl>
    <w:p w14:paraId="4D92C981" w14:textId="77777777" w:rsidR="00802393" w:rsidRDefault="00802393"/>
    <w:p w14:paraId="13494AB5" w14:textId="77777777" w:rsidR="00802393" w:rsidRDefault="00802393"/>
    <w:tbl>
      <w:tblPr>
        <w:tblStyle w:val="a8"/>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10"/>
        <w:gridCol w:w="720"/>
        <w:gridCol w:w="403"/>
      </w:tblGrid>
      <w:tr w:rsidR="00802393" w14:paraId="5B3705A2" w14:textId="77777777">
        <w:trPr>
          <w:trHeight w:val="323"/>
        </w:trPr>
        <w:tc>
          <w:tcPr>
            <w:tcW w:w="10861" w:type="dxa"/>
            <w:gridSpan w:val="6"/>
            <w:shd w:val="clear" w:color="auto" w:fill="E6E6E6"/>
          </w:tcPr>
          <w:p w14:paraId="7DC3CA5B" w14:textId="77777777" w:rsidR="00802393" w:rsidRDefault="005A54AF">
            <w:pPr>
              <w:jc w:val="center"/>
            </w:pPr>
            <w:r>
              <w:rPr>
                <w:b/>
                <w:sz w:val="28"/>
                <w:szCs w:val="28"/>
              </w:rPr>
              <w:t>Third Year</w:t>
            </w:r>
          </w:p>
        </w:tc>
      </w:tr>
      <w:tr w:rsidR="00802393" w14:paraId="272DF9B9" w14:textId="77777777">
        <w:trPr>
          <w:trHeight w:val="283"/>
        </w:trPr>
        <w:tc>
          <w:tcPr>
            <w:tcW w:w="4248" w:type="dxa"/>
            <w:shd w:val="clear" w:color="auto" w:fill="E6E6E6"/>
          </w:tcPr>
          <w:p w14:paraId="68E00C5D" w14:textId="77777777" w:rsidR="00802393" w:rsidRDefault="005A54AF">
            <w:r>
              <w:rPr>
                <w:b/>
              </w:rPr>
              <w:t>Fall Semester</w:t>
            </w:r>
          </w:p>
        </w:tc>
        <w:tc>
          <w:tcPr>
            <w:tcW w:w="720" w:type="dxa"/>
            <w:shd w:val="clear" w:color="auto" w:fill="E6E6E6"/>
          </w:tcPr>
          <w:p w14:paraId="764736EE" w14:textId="77777777" w:rsidR="00802393" w:rsidRDefault="005A54AF">
            <w:pPr>
              <w:jc w:val="center"/>
            </w:pPr>
            <w:r>
              <w:rPr>
                <w:b/>
              </w:rPr>
              <w:t>HRS</w:t>
            </w:r>
          </w:p>
        </w:tc>
        <w:tc>
          <w:tcPr>
            <w:tcW w:w="360" w:type="dxa"/>
            <w:shd w:val="clear" w:color="auto" w:fill="E6E6E6"/>
          </w:tcPr>
          <w:p w14:paraId="25133EED" w14:textId="77777777" w:rsidR="00802393" w:rsidRDefault="005A54AF">
            <w:pPr>
              <w:jc w:val="center"/>
            </w:pPr>
            <w:sdt>
              <w:sdtPr>
                <w:tag w:val="goog_rdk_4"/>
                <w:id w:val="562146250"/>
              </w:sdtPr>
              <w:sdtEndPr/>
              <w:sdtContent>
                <w:r>
                  <w:rPr>
                    <w:rFonts w:ascii="Arial Unicode MS" w:eastAsia="Arial Unicode MS" w:hAnsi="Arial Unicode MS" w:cs="Arial Unicode MS"/>
                    <w:b/>
                  </w:rPr>
                  <w:t>✓</w:t>
                </w:r>
              </w:sdtContent>
            </w:sdt>
          </w:p>
        </w:tc>
        <w:tc>
          <w:tcPr>
            <w:tcW w:w="4410" w:type="dxa"/>
            <w:shd w:val="clear" w:color="auto" w:fill="E6E6E6"/>
          </w:tcPr>
          <w:p w14:paraId="6E61C450" w14:textId="77777777" w:rsidR="00802393" w:rsidRDefault="005A54AF">
            <w:r>
              <w:rPr>
                <w:b/>
              </w:rPr>
              <w:t>Spring Semester</w:t>
            </w:r>
          </w:p>
        </w:tc>
        <w:tc>
          <w:tcPr>
            <w:tcW w:w="720" w:type="dxa"/>
            <w:shd w:val="clear" w:color="auto" w:fill="E6E6E6"/>
          </w:tcPr>
          <w:p w14:paraId="37B53670" w14:textId="77777777" w:rsidR="00802393" w:rsidRDefault="005A54AF">
            <w:pPr>
              <w:jc w:val="center"/>
            </w:pPr>
            <w:r>
              <w:rPr>
                <w:b/>
              </w:rPr>
              <w:t>HRS</w:t>
            </w:r>
          </w:p>
        </w:tc>
        <w:tc>
          <w:tcPr>
            <w:tcW w:w="403" w:type="dxa"/>
            <w:shd w:val="clear" w:color="auto" w:fill="E6E6E6"/>
          </w:tcPr>
          <w:p w14:paraId="3DF62674" w14:textId="77777777" w:rsidR="00802393" w:rsidRDefault="005A54AF">
            <w:pPr>
              <w:jc w:val="center"/>
            </w:pPr>
            <w:sdt>
              <w:sdtPr>
                <w:tag w:val="goog_rdk_5"/>
                <w:id w:val="-731233384"/>
              </w:sdtPr>
              <w:sdtEndPr/>
              <w:sdtContent>
                <w:r>
                  <w:rPr>
                    <w:rFonts w:ascii="Arial Unicode MS" w:eastAsia="Arial Unicode MS" w:hAnsi="Arial Unicode MS" w:cs="Arial Unicode MS"/>
                    <w:b/>
                  </w:rPr>
                  <w:t>✓</w:t>
                </w:r>
              </w:sdtContent>
            </w:sdt>
          </w:p>
        </w:tc>
      </w:tr>
      <w:tr w:rsidR="00802393" w14:paraId="594E2FE2" w14:textId="77777777">
        <w:trPr>
          <w:trHeight w:val="283"/>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1EFEC" w14:textId="77777777" w:rsidR="00802393" w:rsidRDefault="005A54AF">
            <w:r>
              <w:rPr>
                <w:sz w:val="20"/>
                <w:szCs w:val="20"/>
              </w:rPr>
              <w:t>General Education Requirement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DEFAC" w14:textId="77777777" w:rsidR="00802393" w:rsidRDefault="005A54AF">
            <w:pPr>
              <w:jc w:val="center"/>
            </w:pPr>
            <w:r>
              <w:t>4</w:t>
            </w:r>
          </w:p>
        </w:tc>
        <w:tc>
          <w:tcPr>
            <w:tcW w:w="360" w:type="dxa"/>
          </w:tcPr>
          <w:p w14:paraId="44108981" w14:textId="77777777" w:rsidR="00802393" w:rsidRDefault="00802393">
            <w:pPr>
              <w:jc w:val="center"/>
              <w:rPr>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7E29E" w14:textId="77777777" w:rsidR="00802393" w:rsidRDefault="005A54AF">
            <w:r>
              <w:rPr>
                <w:sz w:val="20"/>
                <w:szCs w:val="20"/>
              </w:rPr>
              <w:t>General Education Requirement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AF8D" w14:textId="77777777" w:rsidR="00802393" w:rsidRDefault="005A54AF">
            <w:pPr>
              <w:jc w:val="center"/>
            </w:pPr>
            <w:r>
              <w:t>4</w:t>
            </w:r>
          </w:p>
        </w:tc>
        <w:tc>
          <w:tcPr>
            <w:tcW w:w="403" w:type="dxa"/>
          </w:tcPr>
          <w:p w14:paraId="34847A22" w14:textId="77777777" w:rsidR="00802393" w:rsidRDefault="00802393">
            <w:pPr>
              <w:jc w:val="center"/>
              <w:rPr>
                <w:sz w:val="20"/>
                <w:szCs w:val="20"/>
              </w:rPr>
            </w:pPr>
          </w:p>
        </w:tc>
      </w:tr>
      <w:tr w:rsidR="00802393" w14:paraId="2F125C97" w14:textId="77777777">
        <w:trPr>
          <w:trHeight w:val="259"/>
        </w:trPr>
        <w:tc>
          <w:tcPr>
            <w:tcW w:w="4248" w:type="dxa"/>
          </w:tcPr>
          <w:p w14:paraId="278FE086" w14:textId="77777777" w:rsidR="00802393" w:rsidRDefault="005A54AF">
            <w:pPr>
              <w:rPr>
                <w:sz w:val="20"/>
                <w:szCs w:val="20"/>
              </w:rPr>
            </w:pPr>
            <w:r>
              <w:rPr>
                <w:sz w:val="20"/>
                <w:szCs w:val="20"/>
              </w:rPr>
              <w:t>Music &amp; Culture Course (300 Level)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p w14:paraId="55A52BFA" w14:textId="77777777" w:rsidR="00802393" w:rsidRDefault="005A54AF">
            <w:pPr>
              <w:rPr>
                <w:i/>
                <w:sz w:val="20"/>
                <w:szCs w:val="20"/>
              </w:rPr>
            </w:pPr>
            <w:r>
              <w:rPr>
                <w:i/>
                <w:sz w:val="20"/>
                <w:szCs w:val="20"/>
              </w:rPr>
              <w:t>If declaring Music Education Concentration (3</w:t>
            </w:r>
            <w:r>
              <w:rPr>
                <w:i/>
                <w:sz w:val="20"/>
                <w:szCs w:val="20"/>
                <w:vertAlign w:val="superscript"/>
              </w:rPr>
              <w:t>rd</w:t>
            </w:r>
            <w:r>
              <w:rPr>
                <w:i/>
                <w:sz w:val="20"/>
                <w:szCs w:val="20"/>
              </w:rPr>
              <w:t xml:space="preserve"> or 4</w:t>
            </w:r>
            <w:r>
              <w:rPr>
                <w:i/>
                <w:sz w:val="20"/>
                <w:szCs w:val="20"/>
                <w:vertAlign w:val="superscript"/>
              </w:rPr>
              <w:t>th</w:t>
            </w:r>
            <w:r>
              <w:rPr>
                <w:i/>
                <w:sz w:val="20"/>
                <w:szCs w:val="20"/>
              </w:rPr>
              <w:t xml:space="preserve"> year):</w:t>
            </w:r>
          </w:p>
          <w:p w14:paraId="3C94F19C" w14:textId="77777777" w:rsidR="00802393" w:rsidRDefault="005A54AF">
            <w:pPr>
              <w:rPr>
                <w:sz w:val="20"/>
                <w:szCs w:val="20"/>
              </w:rPr>
            </w:pPr>
            <w:r>
              <w:rPr>
                <w:sz w:val="20"/>
                <w:szCs w:val="20"/>
              </w:rPr>
              <w:t>MUSI 355-Music &amp; The Mind AND</w:t>
            </w:r>
          </w:p>
          <w:p w14:paraId="3905B4B4" w14:textId="77777777" w:rsidR="00802393" w:rsidRDefault="005A54AF">
            <w:pPr>
              <w:rPr>
                <w:sz w:val="20"/>
                <w:szCs w:val="20"/>
              </w:rPr>
            </w:pPr>
            <w:r>
              <w:rPr>
                <w:sz w:val="20"/>
                <w:szCs w:val="20"/>
              </w:rPr>
              <w:t>MUSI 330-Icons of Classical Music</w:t>
            </w:r>
          </w:p>
          <w:p w14:paraId="2AF23EB9" w14:textId="77777777" w:rsidR="00802393" w:rsidRDefault="005A54AF">
            <w:pPr>
              <w:rPr>
                <w:sz w:val="20"/>
                <w:szCs w:val="20"/>
              </w:rPr>
            </w:pPr>
            <w:r>
              <w:rPr>
                <w:sz w:val="20"/>
                <w:szCs w:val="20"/>
              </w:rPr>
              <w:t>(Offered every other year, fall only)</w:t>
            </w:r>
          </w:p>
        </w:tc>
        <w:tc>
          <w:tcPr>
            <w:tcW w:w="720" w:type="dxa"/>
          </w:tcPr>
          <w:p w14:paraId="2A5D172D" w14:textId="77777777" w:rsidR="00802393" w:rsidRDefault="005A54AF">
            <w:pPr>
              <w:jc w:val="center"/>
              <w:rPr>
                <w:sz w:val="20"/>
                <w:szCs w:val="20"/>
              </w:rPr>
            </w:pPr>
            <w:r>
              <w:rPr>
                <w:sz w:val="20"/>
                <w:szCs w:val="20"/>
              </w:rPr>
              <w:t>4</w:t>
            </w:r>
          </w:p>
        </w:tc>
        <w:tc>
          <w:tcPr>
            <w:tcW w:w="360" w:type="dxa"/>
          </w:tcPr>
          <w:p w14:paraId="504ED644" w14:textId="77777777" w:rsidR="00802393" w:rsidRDefault="00802393">
            <w:pPr>
              <w:jc w:val="center"/>
              <w:rPr>
                <w:sz w:val="20"/>
                <w:szCs w:val="20"/>
              </w:rPr>
            </w:pPr>
          </w:p>
        </w:tc>
        <w:tc>
          <w:tcPr>
            <w:tcW w:w="4410" w:type="dxa"/>
          </w:tcPr>
          <w:p w14:paraId="7B7EBC07" w14:textId="77777777" w:rsidR="00802393" w:rsidRDefault="005A54AF">
            <w:pPr>
              <w:rPr>
                <w:sz w:val="20"/>
                <w:szCs w:val="20"/>
              </w:rPr>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p w14:paraId="480043C4" w14:textId="77777777" w:rsidR="00802393" w:rsidRDefault="005A54AF">
            <w:pPr>
              <w:rPr>
                <w:i/>
                <w:sz w:val="20"/>
                <w:szCs w:val="20"/>
              </w:rPr>
            </w:pPr>
            <w:r>
              <w:rPr>
                <w:i/>
                <w:sz w:val="20"/>
                <w:szCs w:val="20"/>
              </w:rPr>
              <w:t>If declaring Music Education Concentration:</w:t>
            </w:r>
          </w:p>
          <w:p w14:paraId="4D348D58" w14:textId="77777777" w:rsidR="00802393" w:rsidRDefault="005A54AF">
            <w:pPr>
              <w:rPr>
                <w:sz w:val="20"/>
                <w:szCs w:val="20"/>
              </w:rPr>
            </w:pPr>
            <w:r>
              <w:rPr>
                <w:sz w:val="20"/>
                <w:szCs w:val="20"/>
              </w:rPr>
              <w:t>ARTS 331 Art As Therapy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720" w:type="dxa"/>
          </w:tcPr>
          <w:p w14:paraId="741F4C52" w14:textId="77777777" w:rsidR="00802393" w:rsidRDefault="005A54AF">
            <w:pPr>
              <w:jc w:val="center"/>
              <w:rPr>
                <w:sz w:val="20"/>
                <w:szCs w:val="20"/>
              </w:rPr>
            </w:pPr>
            <w:r>
              <w:rPr>
                <w:sz w:val="20"/>
                <w:szCs w:val="20"/>
              </w:rPr>
              <w:t>4</w:t>
            </w:r>
          </w:p>
        </w:tc>
        <w:tc>
          <w:tcPr>
            <w:tcW w:w="403" w:type="dxa"/>
          </w:tcPr>
          <w:p w14:paraId="6FBFE072" w14:textId="77777777" w:rsidR="00802393" w:rsidRDefault="00802393">
            <w:pPr>
              <w:jc w:val="center"/>
              <w:rPr>
                <w:sz w:val="20"/>
                <w:szCs w:val="20"/>
              </w:rPr>
            </w:pPr>
          </w:p>
        </w:tc>
      </w:tr>
      <w:tr w:rsidR="00802393" w14:paraId="23ADE951" w14:textId="77777777">
        <w:trPr>
          <w:trHeight w:val="283"/>
        </w:trPr>
        <w:tc>
          <w:tcPr>
            <w:tcW w:w="4248" w:type="dxa"/>
          </w:tcPr>
          <w:p w14:paraId="6E76EB56" w14:textId="77777777" w:rsidR="00802393" w:rsidRDefault="005A54AF">
            <w:pPr>
              <w:rPr>
                <w:sz w:val="20"/>
                <w:szCs w:val="20"/>
              </w:rPr>
            </w:pPr>
            <w:r>
              <w:rPr>
                <w:sz w:val="20"/>
                <w:szCs w:val="20"/>
              </w:rPr>
              <w:t>Music Concentration Course</w:t>
            </w:r>
          </w:p>
        </w:tc>
        <w:tc>
          <w:tcPr>
            <w:tcW w:w="720" w:type="dxa"/>
          </w:tcPr>
          <w:p w14:paraId="632F4451" w14:textId="77777777" w:rsidR="00802393" w:rsidRDefault="005A54AF">
            <w:pPr>
              <w:jc w:val="center"/>
              <w:rPr>
                <w:sz w:val="20"/>
                <w:szCs w:val="20"/>
              </w:rPr>
            </w:pPr>
            <w:r>
              <w:rPr>
                <w:sz w:val="20"/>
                <w:szCs w:val="20"/>
              </w:rPr>
              <w:t>4</w:t>
            </w:r>
          </w:p>
        </w:tc>
        <w:tc>
          <w:tcPr>
            <w:tcW w:w="360" w:type="dxa"/>
          </w:tcPr>
          <w:p w14:paraId="275CBDDB" w14:textId="77777777" w:rsidR="00802393" w:rsidRDefault="00802393">
            <w:pPr>
              <w:jc w:val="center"/>
              <w:rPr>
                <w:sz w:val="20"/>
                <w:szCs w:val="20"/>
              </w:rPr>
            </w:pPr>
          </w:p>
        </w:tc>
        <w:tc>
          <w:tcPr>
            <w:tcW w:w="4410" w:type="dxa"/>
          </w:tcPr>
          <w:p w14:paraId="2BEC39A6" w14:textId="77777777" w:rsidR="00802393" w:rsidRDefault="005A54AF">
            <w:pPr>
              <w:rPr>
                <w:sz w:val="20"/>
                <w:szCs w:val="20"/>
              </w:rPr>
            </w:pPr>
            <w:r>
              <w:rPr>
                <w:sz w:val="20"/>
                <w:szCs w:val="20"/>
              </w:rPr>
              <w:t>Music Concentration Course</w:t>
            </w:r>
          </w:p>
          <w:p w14:paraId="206C6CE6" w14:textId="77777777" w:rsidR="00802393" w:rsidRDefault="00802393">
            <w:pPr>
              <w:rPr>
                <w:sz w:val="20"/>
                <w:szCs w:val="20"/>
              </w:rPr>
            </w:pPr>
          </w:p>
        </w:tc>
        <w:tc>
          <w:tcPr>
            <w:tcW w:w="720" w:type="dxa"/>
          </w:tcPr>
          <w:p w14:paraId="7A9A73FD" w14:textId="77777777" w:rsidR="00802393" w:rsidRDefault="005A54AF">
            <w:pPr>
              <w:jc w:val="center"/>
              <w:rPr>
                <w:sz w:val="20"/>
                <w:szCs w:val="20"/>
              </w:rPr>
            </w:pPr>
            <w:r>
              <w:rPr>
                <w:sz w:val="20"/>
                <w:szCs w:val="20"/>
              </w:rPr>
              <w:t>4</w:t>
            </w:r>
          </w:p>
        </w:tc>
        <w:tc>
          <w:tcPr>
            <w:tcW w:w="403" w:type="dxa"/>
          </w:tcPr>
          <w:p w14:paraId="1260B935" w14:textId="77777777" w:rsidR="00802393" w:rsidRDefault="00802393">
            <w:pPr>
              <w:jc w:val="center"/>
              <w:rPr>
                <w:sz w:val="20"/>
                <w:szCs w:val="20"/>
              </w:rPr>
            </w:pPr>
          </w:p>
        </w:tc>
      </w:tr>
      <w:tr w:rsidR="00802393" w14:paraId="3AA03EC0" w14:textId="77777777">
        <w:trPr>
          <w:trHeight w:val="283"/>
        </w:trPr>
        <w:tc>
          <w:tcPr>
            <w:tcW w:w="4248" w:type="dxa"/>
          </w:tcPr>
          <w:p w14:paraId="61DC91B4" w14:textId="77777777" w:rsidR="00802393" w:rsidRDefault="005A54AF">
            <w:pPr>
              <w:rPr>
                <w:sz w:val="20"/>
                <w:szCs w:val="20"/>
              </w:rPr>
            </w:pPr>
            <w:r>
              <w:rPr>
                <w:sz w:val="20"/>
                <w:szCs w:val="20"/>
              </w:rPr>
              <w:t>Music Concentration Course</w:t>
            </w:r>
          </w:p>
        </w:tc>
        <w:tc>
          <w:tcPr>
            <w:tcW w:w="720" w:type="dxa"/>
          </w:tcPr>
          <w:p w14:paraId="65CE98F4" w14:textId="77777777" w:rsidR="00802393" w:rsidRDefault="005A54AF">
            <w:pPr>
              <w:jc w:val="center"/>
              <w:rPr>
                <w:sz w:val="20"/>
                <w:szCs w:val="20"/>
              </w:rPr>
            </w:pPr>
            <w:r>
              <w:rPr>
                <w:sz w:val="20"/>
                <w:szCs w:val="20"/>
              </w:rPr>
              <w:t>4</w:t>
            </w:r>
          </w:p>
        </w:tc>
        <w:tc>
          <w:tcPr>
            <w:tcW w:w="360" w:type="dxa"/>
          </w:tcPr>
          <w:p w14:paraId="41CEBE6E" w14:textId="77777777" w:rsidR="00802393" w:rsidRDefault="00802393">
            <w:pPr>
              <w:jc w:val="center"/>
              <w:rPr>
                <w:sz w:val="20"/>
                <w:szCs w:val="20"/>
              </w:rPr>
            </w:pPr>
          </w:p>
        </w:tc>
        <w:tc>
          <w:tcPr>
            <w:tcW w:w="4410" w:type="dxa"/>
          </w:tcPr>
          <w:p w14:paraId="336C4A1E" w14:textId="77777777" w:rsidR="00802393" w:rsidRDefault="005A54AF">
            <w:pPr>
              <w:rPr>
                <w:sz w:val="20"/>
                <w:szCs w:val="20"/>
              </w:rPr>
            </w:pPr>
            <w:r>
              <w:rPr>
                <w:sz w:val="20"/>
                <w:szCs w:val="20"/>
              </w:rPr>
              <w:t>Music Concentration Course</w:t>
            </w:r>
          </w:p>
        </w:tc>
        <w:tc>
          <w:tcPr>
            <w:tcW w:w="720" w:type="dxa"/>
          </w:tcPr>
          <w:p w14:paraId="5C6437AA" w14:textId="77777777" w:rsidR="00802393" w:rsidRDefault="005A54AF">
            <w:pPr>
              <w:jc w:val="center"/>
              <w:rPr>
                <w:sz w:val="20"/>
                <w:szCs w:val="20"/>
              </w:rPr>
            </w:pPr>
            <w:r>
              <w:rPr>
                <w:sz w:val="20"/>
                <w:szCs w:val="20"/>
              </w:rPr>
              <w:t>4</w:t>
            </w:r>
          </w:p>
        </w:tc>
        <w:tc>
          <w:tcPr>
            <w:tcW w:w="403" w:type="dxa"/>
          </w:tcPr>
          <w:p w14:paraId="0BB85BA3" w14:textId="77777777" w:rsidR="00802393" w:rsidRDefault="00802393">
            <w:pPr>
              <w:jc w:val="center"/>
              <w:rPr>
                <w:sz w:val="20"/>
                <w:szCs w:val="20"/>
              </w:rPr>
            </w:pPr>
          </w:p>
        </w:tc>
      </w:tr>
      <w:tr w:rsidR="00802393" w14:paraId="389A7B9F" w14:textId="77777777">
        <w:trPr>
          <w:trHeight w:val="277"/>
        </w:trPr>
        <w:tc>
          <w:tcPr>
            <w:tcW w:w="4248" w:type="dxa"/>
          </w:tcPr>
          <w:p w14:paraId="309430FB" w14:textId="77777777" w:rsidR="00802393" w:rsidRDefault="005A54AF">
            <w:r>
              <w:rPr>
                <w:b/>
              </w:rPr>
              <w:t>Total:</w:t>
            </w:r>
          </w:p>
        </w:tc>
        <w:tc>
          <w:tcPr>
            <w:tcW w:w="720" w:type="dxa"/>
          </w:tcPr>
          <w:p w14:paraId="4027CFDF" w14:textId="77777777" w:rsidR="00802393" w:rsidRDefault="005A54AF">
            <w:pPr>
              <w:jc w:val="center"/>
            </w:pPr>
            <w:r>
              <w:t>16-18*</w:t>
            </w:r>
          </w:p>
        </w:tc>
        <w:tc>
          <w:tcPr>
            <w:tcW w:w="360" w:type="dxa"/>
          </w:tcPr>
          <w:p w14:paraId="525E6AD0" w14:textId="77777777" w:rsidR="00802393" w:rsidRDefault="00802393"/>
        </w:tc>
        <w:tc>
          <w:tcPr>
            <w:tcW w:w="4410" w:type="dxa"/>
          </w:tcPr>
          <w:p w14:paraId="0B348E60" w14:textId="77777777" w:rsidR="00802393" w:rsidRDefault="005A54AF">
            <w:r>
              <w:rPr>
                <w:b/>
              </w:rPr>
              <w:t>Total:</w:t>
            </w:r>
          </w:p>
        </w:tc>
        <w:tc>
          <w:tcPr>
            <w:tcW w:w="720" w:type="dxa"/>
          </w:tcPr>
          <w:p w14:paraId="7A46A00F" w14:textId="77777777" w:rsidR="00802393" w:rsidRDefault="005A54AF">
            <w:pPr>
              <w:jc w:val="center"/>
            </w:pPr>
            <w:r>
              <w:t>16-18*</w:t>
            </w:r>
          </w:p>
        </w:tc>
        <w:tc>
          <w:tcPr>
            <w:tcW w:w="403" w:type="dxa"/>
          </w:tcPr>
          <w:p w14:paraId="02775F95" w14:textId="77777777" w:rsidR="00802393" w:rsidRDefault="00802393"/>
        </w:tc>
      </w:tr>
    </w:tbl>
    <w:p w14:paraId="198547DA" w14:textId="77777777" w:rsidR="00802393" w:rsidRDefault="00802393">
      <w:pPr>
        <w:widowControl w:val="0"/>
        <w:pBdr>
          <w:top w:val="nil"/>
          <w:left w:val="nil"/>
          <w:bottom w:val="nil"/>
          <w:right w:val="nil"/>
          <w:between w:val="nil"/>
        </w:pBdr>
        <w:spacing w:line="276" w:lineRule="auto"/>
        <w:rPr>
          <w:sz w:val="20"/>
          <w:szCs w:val="20"/>
        </w:rPr>
      </w:pPr>
    </w:p>
    <w:p w14:paraId="29222C72" w14:textId="77777777" w:rsidR="00802393" w:rsidRDefault="00802393">
      <w:pPr>
        <w:rPr>
          <w:sz w:val="20"/>
          <w:szCs w:val="20"/>
        </w:rPr>
      </w:pPr>
    </w:p>
    <w:tbl>
      <w:tblPr>
        <w:tblStyle w:val="a9"/>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230"/>
        <w:gridCol w:w="157"/>
        <w:gridCol w:w="720"/>
        <w:gridCol w:w="113"/>
        <w:gridCol w:w="353"/>
      </w:tblGrid>
      <w:tr w:rsidR="00802393" w14:paraId="3DEC8EE0" w14:textId="77777777">
        <w:trPr>
          <w:trHeight w:val="299"/>
        </w:trPr>
        <w:tc>
          <w:tcPr>
            <w:tcW w:w="10901" w:type="dxa"/>
            <w:gridSpan w:val="8"/>
            <w:shd w:val="clear" w:color="auto" w:fill="E6E6E6"/>
          </w:tcPr>
          <w:p w14:paraId="1F0FD860" w14:textId="77777777" w:rsidR="00802393" w:rsidRDefault="005A54AF">
            <w:pPr>
              <w:jc w:val="center"/>
            </w:pPr>
            <w:r>
              <w:rPr>
                <w:b/>
                <w:sz w:val="28"/>
                <w:szCs w:val="28"/>
              </w:rPr>
              <w:t>Fourth Year</w:t>
            </w:r>
          </w:p>
        </w:tc>
      </w:tr>
      <w:tr w:rsidR="00802393" w14:paraId="6F430EFA" w14:textId="77777777">
        <w:trPr>
          <w:trHeight w:val="259"/>
        </w:trPr>
        <w:tc>
          <w:tcPr>
            <w:tcW w:w="4248" w:type="dxa"/>
            <w:shd w:val="clear" w:color="auto" w:fill="E6E6E6"/>
          </w:tcPr>
          <w:p w14:paraId="37320376" w14:textId="77777777" w:rsidR="00802393" w:rsidRDefault="005A54AF">
            <w:r>
              <w:rPr>
                <w:b/>
              </w:rPr>
              <w:t>Fall Semester</w:t>
            </w:r>
          </w:p>
        </w:tc>
        <w:tc>
          <w:tcPr>
            <w:tcW w:w="720" w:type="dxa"/>
            <w:shd w:val="clear" w:color="auto" w:fill="E6E6E6"/>
          </w:tcPr>
          <w:p w14:paraId="14BBA8C7" w14:textId="77777777" w:rsidR="00802393" w:rsidRDefault="005A54AF">
            <w:pPr>
              <w:jc w:val="center"/>
            </w:pPr>
            <w:r>
              <w:rPr>
                <w:b/>
              </w:rPr>
              <w:t>HRS</w:t>
            </w:r>
          </w:p>
        </w:tc>
        <w:tc>
          <w:tcPr>
            <w:tcW w:w="360" w:type="dxa"/>
            <w:shd w:val="clear" w:color="auto" w:fill="E6E6E6"/>
          </w:tcPr>
          <w:p w14:paraId="7E4684C6" w14:textId="77777777" w:rsidR="00802393" w:rsidRDefault="005A54AF">
            <w:pPr>
              <w:jc w:val="center"/>
            </w:pPr>
            <w:sdt>
              <w:sdtPr>
                <w:tag w:val="goog_rdk_6"/>
                <w:id w:val="1872409272"/>
              </w:sdtPr>
              <w:sdtEndPr/>
              <w:sdtContent>
                <w:r>
                  <w:rPr>
                    <w:rFonts w:ascii="Arial Unicode MS" w:eastAsia="Arial Unicode MS" w:hAnsi="Arial Unicode MS" w:cs="Arial Unicode MS"/>
                    <w:b/>
                  </w:rPr>
                  <w:t>✓</w:t>
                </w:r>
              </w:sdtContent>
            </w:sdt>
          </w:p>
        </w:tc>
        <w:tc>
          <w:tcPr>
            <w:tcW w:w="4230" w:type="dxa"/>
            <w:shd w:val="clear" w:color="auto" w:fill="E6E6E6"/>
          </w:tcPr>
          <w:p w14:paraId="72609FC1" w14:textId="77777777" w:rsidR="00802393" w:rsidRDefault="005A54AF">
            <w:r>
              <w:rPr>
                <w:b/>
              </w:rPr>
              <w:t>Spring Semester</w:t>
            </w:r>
          </w:p>
        </w:tc>
        <w:tc>
          <w:tcPr>
            <w:tcW w:w="990" w:type="dxa"/>
            <w:gridSpan w:val="3"/>
            <w:shd w:val="clear" w:color="auto" w:fill="E6E6E6"/>
          </w:tcPr>
          <w:p w14:paraId="7FDDAAD1" w14:textId="77777777" w:rsidR="00802393" w:rsidRDefault="005A54AF">
            <w:pPr>
              <w:jc w:val="center"/>
            </w:pPr>
            <w:r>
              <w:rPr>
                <w:b/>
              </w:rPr>
              <w:t>HRS</w:t>
            </w:r>
          </w:p>
        </w:tc>
        <w:tc>
          <w:tcPr>
            <w:tcW w:w="353" w:type="dxa"/>
            <w:shd w:val="clear" w:color="auto" w:fill="E6E6E6"/>
          </w:tcPr>
          <w:p w14:paraId="75EF0FEE" w14:textId="77777777" w:rsidR="00802393" w:rsidRDefault="005A54AF">
            <w:pPr>
              <w:jc w:val="center"/>
            </w:pPr>
            <w:sdt>
              <w:sdtPr>
                <w:tag w:val="goog_rdk_7"/>
                <w:id w:val="-1626845362"/>
              </w:sdtPr>
              <w:sdtEndPr/>
              <w:sdtContent>
                <w:r>
                  <w:rPr>
                    <w:rFonts w:ascii="Arial Unicode MS" w:eastAsia="Arial Unicode MS" w:hAnsi="Arial Unicode MS" w:cs="Arial Unicode MS"/>
                    <w:b/>
                  </w:rPr>
                  <w:t>✓</w:t>
                </w:r>
              </w:sdtContent>
            </w:sdt>
          </w:p>
        </w:tc>
      </w:tr>
      <w:tr w:rsidR="00802393" w14:paraId="11B487DB" w14:textId="77777777">
        <w:trPr>
          <w:trHeight w:val="259"/>
        </w:trPr>
        <w:tc>
          <w:tcPr>
            <w:tcW w:w="4248" w:type="dxa"/>
          </w:tcPr>
          <w:p w14:paraId="7AA26DD9" w14:textId="77777777" w:rsidR="00802393" w:rsidRDefault="005A54AF">
            <w:pPr>
              <w:rPr>
                <w:sz w:val="20"/>
                <w:szCs w:val="20"/>
              </w:rPr>
            </w:pPr>
            <w:r>
              <w:rPr>
                <w:sz w:val="20"/>
                <w:szCs w:val="20"/>
              </w:rPr>
              <w:t>Music Concentration Course</w:t>
            </w:r>
          </w:p>
        </w:tc>
        <w:tc>
          <w:tcPr>
            <w:tcW w:w="720" w:type="dxa"/>
          </w:tcPr>
          <w:p w14:paraId="445D26BA" w14:textId="77777777" w:rsidR="00802393" w:rsidRDefault="005A54AF">
            <w:pPr>
              <w:jc w:val="center"/>
              <w:rPr>
                <w:sz w:val="20"/>
                <w:szCs w:val="20"/>
              </w:rPr>
            </w:pPr>
            <w:r>
              <w:rPr>
                <w:sz w:val="20"/>
                <w:szCs w:val="20"/>
              </w:rPr>
              <w:t>4</w:t>
            </w:r>
          </w:p>
        </w:tc>
        <w:tc>
          <w:tcPr>
            <w:tcW w:w="360" w:type="dxa"/>
          </w:tcPr>
          <w:p w14:paraId="44A38204" w14:textId="77777777" w:rsidR="00802393" w:rsidRDefault="00802393">
            <w:pPr>
              <w:jc w:val="center"/>
              <w:rPr>
                <w:sz w:val="20"/>
                <w:szCs w:val="20"/>
              </w:rPr>
            </w:pPr>
          </w:p>
        </w:tc>
        <w:tc>
          <w:tcPr>
            <w:tcW w:w="4387" w:type="dxa"/>
            <w:gridSpan w:val="2"/>
          </w:tcPr>
          <w:p w14:paraId="4FBFA221" w14:textId="77777777" w:rsidR="00802393" w:rsidRDefault="005A54AF">
            <w:pPr>
              <w:rPr>
                <w:sz w:val="20"/>
                <w:szCs w:val="20"/>
              </w:rPr>
            </w:pPr>
            <w:r>
              <w:rPr>
                <w:sz w:val="20"/>
                <w:szCs w:val="20"/>
              </w:rPr>
              <w:t>Music &amp; Culture Course (300 Level)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720" w:type="dxa"/>
          </w:tcPr>
          <w:p w14:paraId="05BB9B31" w14:textId="77777777" w:rsidR="00802393" w:rsidRDefault="005A54AF">
            <w:pPr>
              <w:jc w:val="center"/>
              <w:rPr>
                <w:sz w:val="20"/>
                <w:szCs w:val="20"/>
              </w:rPr>
            </w:pPr>
            <w:r>
              <w:rPr>
                <w:sz w:val="20"/>
                <w:szCs w:val="20"/>
              </w:rPr>
              <w:t>4</w:t>
            </w:r>
          </w:p>
        </w:tc>
        <w:tc>
          <w:tcPr>
            <w:tcW w:w="466" w:type="dxa"/>
            <w:gridSpan w:val="2"/>
          </w:tcPr>
          <w:p w14:paraId="093D5A0E" w14:textId="77777777" w:rsidR="00802393" w:rsidRDefault="00802393">
            <w:pPr>
              <w:jc w:val="center"/>
              <w:rPr>
                <w:sz w:val="20"/>
                <w:szCs w:val="20"/>
              </w:rPr>
            </w:pPr>
          </w:p>
        </w:tc>
      </w:tr>
      <w:tr w:rsidR="00802393" w14:paraId="375315D5" w14:textId="77777777">
        <w:trPr>
          <w:trHeight w:val="1594"/>
        </w:trPr>
        <w:tc>
          <w:tcPr>
            <w:tcW w:w="4248" w:type="dxa"/>
          </w:tcPr>
          <w:p w14:paraId="55CC9BF2" w14:textId="77777777" w:rsidR="00802393" w:rsidRDefault="005A54AF">
            <w:pPr>
              <w:rPr>
                <w:i/>
                <w:sz w:val="20"/>
                <w:szCs w:val="20"/>
              </w:rPr>
            </w:pPr>
            <w:r>
              <w:rPr>
                <w:i/>
                <w:sz w:val="20"/>
                <w:szCs w:val="20"/>
              </w:rPr>
              <w:t>Depending on Concentration:</w:t>
            </w:r>
          </w:p>
          <w:p w14:paraId="25878661" w14:textId="77777777" w:rsidR="00802393" w:rsidRDefault="005A54AF">
            <w:pPr>
              <w:rPr>
                <w:sz w:val="20"/>
                <w:szCs w:val="20"/>
              </w:rPr>
            </w:pPr>
            <w:r>
              <w:rPr>
                <w:sz w:val="20"/>
                <w:szCs w:val="20"/>
              </w:rPr>
              <w:t>CNTP 388-Internship/Co-Op Contemporary Arts</w:t>
            </w:r>
          </w:p>
          <w:p w14:paraId="5B3B0D8E" w14:textId="77777777" w:rsidR="00802393" w:rsidRDefault="005A54AF">
            <w:pPr>
              <w:rPr>
                <w:sz w:val="20"/>
                <w:szCs w:val="20"/>
              </w:rPr>
            </w:pPr>
            <w:r>
              <w:rPr>
                <w:sz w:val="20"/>
                <w:szCs w:val="20"/>
              </w:rPr>
              <w:t xml:space="preserve">OR MUSI 400-Independent Study </w:t>
            </w:r>
          </w:p>
        </w:tc>
        <w:tc>
          <w:tcPr>
            <w:tcW w:w="720" w:type="dxa"/>
          </w:tcPr>
          <w:p w14:paraId="0383E405" w14:textId="77777777" w:rsidR="00802393" w:rsidRDefault="005A54AF">
            <w:pPr>
              <w:jc w:val="center"/>
              <w:rPr>
                <w:sz w:val="20"/>
                <w:szCs w:val="20"/>
              </w:rPr>
            </w:pPr>
            <w:r>
              <w:rPr>
                <w:sz w:val="20"/>
                <w:szCs w:val="20"/>
              </w:rPr>
              <w:t>4-8</w:t>
            </w:r>
          </w:p>
        </w:tc>
        <w:tc>
          <w:tcPr>
            <w:tcW w:w="360" w:type="dxa"/>
          </w:tcPr>
          <w:p w14:paraId="75CF48B6" w14:textId="77777777" w:rsidR="00802393" w:rsidRDefault="00802393">
            <w:pPr>
              <w:jc w:val="center"/>
              <w:rPr>
                <w:sz w:val="20"/>
                <w:szCs w:val="20"/>
              </w:rPr>
            </w:pPr>
          </w:p>
        </w:tc>
        <w:tc>
          <w:tcPr>
            <w:tcW w:w="4387" w:type="dxa"/>
            <w:gridSpan w:val="2"/>
          </w:tcPr>
          <w:p w14:paraId="2C257776" w14:textId="77777777" w:rsidR="00802393" w:rsidRDefault="005A54AF">
            <w:pPr>
              <w:rPr>
                <w:sz w:val="20"/>
                <w:szCs w:val="20"/>
              </w:rPr>
            </w:pPr>
            <w:r>
              <w:rPr>
                <w:sz w:val="20"/>
                <w:szCs w:val="20"/>
              </w:rPr>
              <w:t>MUSI 450-Capstone Seminar in Music – WI (fall or spring)</w:t>
            </w:r>
            <w:r>
              <w:rPr>
                <w:i/>
                <w:sz w:val="20"/>
                <w:szCs w:val="20"/>
              </w:rPr>
              <w:t xml:space="preserve"> TC ****waived w/ Teacher Certification</w:t>
            </w:r>
          </w:p>
        </w:tc>
        <w:tc>
          <w:tcPr>
            <w:tcW w:w="720" w:type="dxa"/>
          </w:tcPr>
          <w:p w14:paraId="3464C1C2" w14:textId="77777777" w:rsidR="00802393" w:rsidRDefault="005A54AF">
            <w:pPr>
              <w:jc w:val="center"/>
              <w:rPr>
                <w:sz w:val="20"/>
                <w:szCs w:val="20"/>
              </w:rPr>
            </w:pPr>
            <w:r>
              <w:rPr>
                <w:sz w:val="20"/>
                <w:szCs w:val="20"/>
              </w:rPr>
              <w:t>4</w:t>
            </w:r>
          </w:p>
        </w:tc>
        <w:tc>
          <w:tcPr>
            <w:tcW w:w="466" w:type="dxa"/>
            <w:gridSpan w:val="2"/>
          </w:tcPr>
          <w:p w14:paraId="186A0BCA" w14:textId="77777777" w:rsidR="00802393" w:rsidRDefault="00802393">
            <w:pPr>
              <w:jc w:val="center"/>
              <w:rPr>
                <w:sz w:val="20"/>
                <w:szCs w:val="20"/>
              </w:rPr>
            </w:pPr>
          </w:p>
        </w:tc>
      </w:tr>
      <w:tr w:rsidR="00802393" w14:paraId="18E1B7F3" w14:textId="77777777">
        <w:trPr>
          <w:trHeight w:val="279"/>
        </w:trPr>
        <w:tc>
          <w:tcPr>
            <w:tcW w:w="4248" w:type="dxa"/>
          </w:tcPr>
          <w:p w14:paraId="097950DE" w14:textId="77777777" w:rsidR="00802393" w:rsidRDefault="005A54AF">
            <w:pPr>
              <w:rPr>
                <w:sz w:val="20"/>
                <w:szCs w:val="20"/>
              </w:rPr>
            </w:pPr>
            <w:r>
              <w:rPr>
                <w:sz w:val="20"/>
                <w:szCs w:val="20"/>
              </w:rPr>
              <w:t xml:space="preserve">MUSI 450-Capstone Seminar in Music – WI (fall or spring) </w:t>
            </w:r>
            <w:r>
              <w:rPr>
                <w:i/>
                <w:color w:val="000000"/>
                <w:sz w:val="20"/>
                <w:szCs w:val="20"/>
              </w:rPr>
              <w:t>TC ****waived w/ Teacher Certification</w:t>
            </w:r>
          </w:p>
        </w:tc>
        <w:tc>
          <w:tcPr>
            <w:tcW w:w="720" w:type="dxa"/>
          </w:tcPr>
          <w:p w14:paraId="0E2008E0" w14:textId="77777777" w:rsidR="00802393" w:rsidRDefault="005A54AF">
            <w:pPr>
              <w:jc w:val="center"/>
              <w:rPr>
                <w:sz w:val="20"/>
                <w:szCs w:val="20"/>
              </w:rPr>
            </w:pPr>
            <w:r>
              <w:rPr>
                <w:sz w:val="20"/>
                <w:szCs w:val="20"/>
              </w:rPr>
              <w:t>4</w:t>
            </w:r>
          </w:p>
        </w:tc>
        <w:tc>
          <w:tcPr>
            <w:tcW w:w="360" w:type="dxa"/>
          </w:tcPr>
          <w:p w14:paraId="7E014400" w14:textId="77777777" w:rsidR="00802393" w:rsidRDefault="00802393">
            <w:pPr>
              <w:jc w:val="center"/>
              <w:rPr>
                <w:sz w:val="20"/>
                <w:szCs w:val="20"/>
              </w:rPr>
            </w:pPr>
          </w:p>
        </w:tc>
        <w:tc>
          <w:tcPr>
            <w:tcW w:w="4387" w:type="dxa"/>
            <w:gridSpan w:val="2"/>
          </w:tcPr>
          <w:p w14:paraId="119AB0E9" w14:textId="77777777" w:rsidR="00802393" w:rsidRDefault="005A54AF">
            <w:pPr>
              <w:rPr>
                <w:i/>
                <w:sz w:val="20"/>
                <w:szCs w:val="20"/>
              </w:rPr>
            </w:pPr>
            <w:r>
              <w:rPr>
                <w:i/>
                <w:sz w:val="20"/>
                <w:szCs w:val="20"/>
              </w:rPr>
              <w:t>Depending on Concentration:</w:t>
            </w:r>
          </w:p>
          <w:p w14:paraId="76818653" w14:textId="77777777" w:rsidR="00802393" w:rsidRDefault="005A54AF">
            <w:pPr>
              <w:rPr>
                <w:sz w:val="20"/>
                <w:szCs w:val="20"/>
              </w:rPr>
            </w:pPr>
            <w:r>
              <w:rPr>
                <w:sz w:val="20"/>
                <w:szCs w:val="20"/>
              </w:rPr>
              <w:t>CNTP 388-Internship/Co-Op Contemporary Arts</w:t>
            </w:r>
          </w:p>
          <w:p w14:paraId="620B1A62" w14:textId="77777777" w:rsidR="00802393" w:rsidRDefault="005A54AF">
            <w:pPr>
              <w:rPr>
                <w:sz w:val="20"/>
                <w:szCs w:val="20"/>
              </w:rPr>
            </w:pPr>
            <w:r>
              <w:rPr>
                <w:sz w:val="20"/>
                <w:szCs w:val="20"/>
              </w:rPr>
              <w:t xml:space="preserve">OR MUSI 400-Independent Study </w:t>
            </w:r>
          </w:p>
          <w:p w14:paraId="5F0001BC" w14:textId="77777777" w:rsidR="00802393" w:rsidRDefault="005A54AF">
            <w:pPr>
              <w:rPr>
                <w:i/>
                <w:sz w:val="20"/>
                <w:szCs w:val="20"/>
              </w:rPr>
            </w:pPr>
            <w:r>
              <w:rPr>
                <w:i/>
                <w:sz w:val="20"/>
                <w:szCs w:val="20"/>
              </w:rPr>
              <w:t>If declaring Music Performance Concentration:</w:t>
            </w:r>
          </w:p>
          <w:p w14:paraId="1E4F64DD" w14:textId="77777777" w:rsidR="00802393" w:rsidRDefault="005A54AF">
            <w:pPr>
              <w:rPr>
                <w:sz w:val="20"/>
                <w:szCs w:val="20"/>
              </w:rPr>
            </w:pPr>
            <w:r>
              <w:rPr>
                <w:sz w:val="20"/>
                <w:szCs w:val="20"/>
              </w:rPr>
              <w:t>Independent Study: Senior Recital (MUSI 400)</w:t>
            </w:r>
          </w:p>
        </w:tc>
        <w:tc>
          <w:tcPr>
            <w:tcW w:w="720" w:type="dxa"/>
          </w:tcPr>
          <w:p w14:paraId="66DD2469" w14:textId="77777777" w:rsidR="00802393" w:rsidRDefault="005A54AF">
            <w:pPr>
              <w:jc w:val="center"/>
              <w:rPr>
                <w:sz w:val="20"/>
                <w:szCs w:val="20"/>
              </w:rPr>
            </w:pPr>
            <w:r>
              <w:rPr>
                <w:sz w:val="20"/>
                <w:szCs w:val="20"/>
              </w:rPr>
              <w:t>4</w:t>
            </w:r>
          </w:p>
        </w:tc>
        <w:tc>
          <w:tcPr>
            <w:tcW w:w="466" w:type="dxa"/>
            <w:gridSpan w:val="2"/>
          </w:tcPr>
          <w:p w14:paraId="4CCABDD7" w14:textId="77777777" w:rsidR="00802393" w:rsidRDefault="00802393">
            <w:pPr>
              <w:jc w:val="center"/>
              <w:rPr>
                <w:sz w:val="20"/>
                <w:szCs w:val="20"/>
              </w:rPr>
            </w:pPr>
          </w:p>
        </w:tc>
      </w:tr>
      <w:tr w:rsidR="00802393" w14:paraId="0DB22C56" w14:textId="77777777">
        <w:trPr>
          <w:trHeight w:val="27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ACC3" w14:textId="77777777" w:rsidR="00802393" w:rsidRDefault="005A54AF">
            <w:r>
              <w:rPr>
                <w:sz w:val="20"/>
                <w:szCs w:val="20"/>
                <w:highlight w:val="white"/>
              </w:rPr>
              <w:lastRenderedPageBreak/>
              <w:t>Free Elective (minor, certificate, or second major requirement)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27340" w14:textId="77777777" w:rsidR="00802393" w:rsidRDefault="005A54AF">
            <w:pPr>
              <w:jc w:val="center"/>
            </w:pPr>
            <w:r>
              <w:t>4</w:t>
            </w:r>
          </w:p>
        </w:tc>
        <w:tc>
          <w:tcPr>
            <w:tcW w:w="360" w:type="dxa"/>
          </w:tcPr>
          <w:p w14:paraId="162C6A38" w14:textId="77777777" w:rsidR="00802393" w:rsidRDefault="00802393">
            <w:pPr>
              <w:jc w:val="center"/>
              <w:rPr>
                <w:sz w:val="20"/>
                <w:szCs w:val="20"/>
              </w:rPr>
            </w:pPr>
          </w:p>
        </w:tc>
        <w:tc>
          <w:tcPr>
            <w:tcW w:w="4387" w:type="dxa"/>
            <w:gridSpan w:val="2"/>
          </w:tcPr>
          <w:p w14:paraId="40F3A582" w14:textId="77777777" w:rsidR="00802393" w:rsidRDefault="005A54AF">
            <w:pPr>
              <w:rPr>
                <w:sz w:val="20"/>
                <w:szCs w:val="20"/>
              </w:rPr>
            </w:pPr>
            <w:r>
              <w:rPr>
                <w:sz w:val="20"/>
                <w:szCs w:val="20"/>
              </w:rPr>
              <w:t>Music Concentration course</w:t>
            </w:r>
          </w:p>
        </w:tc>
        <w:tc>
          <w:tcPr>
            <w:tcW w:w="720" w:type="dxa"/>
          </w:tcPr>
          <w:p w14:paraId="5E214AC9" w14:textId="77777777" w:rsidR="00802393" w:rsidRDefault="005A54AF">
            <w:pPr>
              <w:jc w:val="center"/>
              <w:rPr>
                <w:sz w:val="20"/>
                <w:szCs w:val="20"/>
              </w:rPr>
            </w:pPr>
            <w:r>
              <w:rPr>
                <w:sz w:val="20"/>
                <w:szCs w:val="20"/>
              </w:rPr>
              <w:t>4</w:t>
            </w:r>
          </w:p>
        </w:tc>
        <w:tc>
          <w:tcPr>
            <w:tcW w:w="466" w:type="dxa"/>
            <w:gridSpan w:val="2"/>
          </w:tcPr>
          <w:p w14:paraId="3E3EE3B3" w14:textId="77777777" w:rsidR="00802393" w:rsidRDefault="00802393">
            <w:pPr>
              <w:jc w:val="center"/>
              <w:rPr>
                <w:sz w:val="20"/>
                <w:szCs w:val="20"/>
              </w:rPr>
            </w:pPr>
          </w:p>
        </w:tc>
      </w:tr>
      <w:tr w:rsidR="00802393" w14:paraId="1189F4EE" w14:textId="77777777">
        <w:trPr>
          <w:trHeight w:val="259"/>
        </w:trPr>
        <w:tc>
          <w:tcPr>
            <w:tcW w:w="4248" w:type="dxa"/>
          </w:tcPr>
          <w:p w14:paraId="075B9EB6" w14:textId="77777777" w:rsidR="00802393" w:rsidRDefault="005A54AF">
            <w:pPr>
              <w:rPr>
                <w:sz w:val="20"/>
                <w:szCs w:val="20"/>
              </w:rPr>
            </w:pPr>
            <w:r>
              <w:rPr>
                <w:sz w:val="20"/>
                <w:szCs w:val="20"/>
              </w:rPr>
              <w:t xml:space="preserve">Music Ensemble** </w:t>
            </w:r>
            <w:r>
              <w:rPr>
                <w:b/>
                <w:i/>
                <w:color w:val="333333"/>
                <w:sz w:val="20"/>
                <w:szCs w:val="20"/>
              </w:rPr>
              <w:t xml:space="preserve"> </w:t>
            </w:r>
          </w:p>
        </w:tc>
        <w:tc>
          <w:tcPr>
            <w:tcW w:w="720" w:type="dxa"/>
          </w:tcPr>
          <w:p w14:paraId="60E459D2" w14:textId="77777777" w:rsidR="00802393" w:rsidRDefault="005A54AF">
            <w:pPr>
              <w:jc w:val="center"/>
              <w:rPr>
                <w:sz w:val="20"/>
                <w:szCs w:val="20"/>
              </w:rPr>
            </w:pPr>
            <w:r>
              <w:rPr>
                <w:sz w:val="20"/>
                <w:szCs w:val="20"/>
              </w:rPr>
              <w:t>2</w:t>
            </w:r>
          </w:p>
        </w:tc>
        <w:tc>
          <w:tcPr>
            <w:tcW w:w="360" w:type="dxa"/>
          </w:tcPr>
          <w:p w14:paraId="3356C5DA" w14:textId="77777777" w:rsidR="00802393" w:rsidRDefault="00802393">
            <w:pPr>
              <w:rPr>
                <w:sz w:val="20"/>
                <w:szCs w:val="20"/>
              </w:rPr>
            </w:pPr>
          </w:p>
        </w:tc>
        <w:tc>
          <w:tcPr>
            <w:tcW w:w="4387" w:type="dxa"/>
            <w:gridSpan w:val="2"/>
          </w:tcPr>
          <w:p w14:paraId="22F0F9A3" w14:textId="77777777" w:rsidR="00802393" w:rsidRDefault="005A54AF">
            <w:pPr>
              <w:rPr>
                <w:sz w:val="20"/>
                <w:szCs w:val="20"/>
              </w:rPr>
            </w:pPr>
            <w:r>
              <w:rPr>
                <w:sz w:val="20"/>
                <w:szCs w:val="20"/>
              </w:rPr>
              <w:t>Music Ensemble**</w:t>
            </w:r>
            <w:r>
              <w:rPr>
                <w:b/>
                <w:i/>
                <w:color w:val="333333"/>
                <w:sz w:val="20"/>
                <w:szCs w:val="20"/>
              </w:rPr>
              <w:t xml:space="preserve"> </w:t>
            </w:r>
          </w:p>
        </w:tc>
        <w:tc>
          <w:tcPr>
            <w:tcW w:w="720" w:type="dxa"/>
          </w:tcPr>
          <w:p w14:paraId="11A5B9F6" w14:textId="77777777" w:rsidR="00802393" w:rsidRDefault="005A54AF">
            <w:pPr>
              <w:jc w:val="center"/>
              <w:rPr>
                <w:sz w:val="20"/>
                <w:szCs w:val="20"/>
              </w:rPr>
            </w:pPr>
            <w:r>
              <w:rPr>
                <w:sz w:val="20"/>
                <w:szCs w:val="20"/>
              </w:rPr>
              <w:t>2</w:t>
            </w:r>
          </w:p>
        </w:tc>
        <w:tc>
          <w:tcPr>
            <w:tcW w:w="466" w:type="dxa"/>
            <w:gridSpan w:val="2"/>
          </w:tcPr>
          <w:p w14:paraId="1DDBBA62" w14:textId="77777777" w:rsidR="00802393" w:rsidRDefault="00802393">
            <w:pPr>
              <w:jc w:val="center"/>
              <w:rPr>
                <w:sz w:val="20"/>
                <w:szCs w:val="20"/>
              </w:rPr>
            </w:pPr>
          </w:p>
        </w:tc>
      </w:tr>
      <w:tr w:rsidR="00802393" w14:paraId="0B66D185" w14:textId="77777777">
        <w:trPr>
          <w:trHeight w:val="259"/>
        </w:trPr>
        <w:tc>
          <w:tcPr>
            <w:tcW w:w="4248" w:type="dxa"/>
          </w:tcPr>
          <w:p w14:paraId="74861231" w14:textId="77777777" w:rsidR="00802393" w:rsidRDefault="005A54AF">
            <w:r>
              <w:rPr>
                <w:b/>
              </w:rPr>
              <w:t>Total:</w:t>
            </w:r>
          </w:p>
        </w:tc>
        <w:tc>
          <w:tcPr>
            <w:tcW w:w="720" w:type="dxa"/>
          </w:tcPr>
          <w:p w14:paraId="5674E9CB" w14:textId="77777777" w:rsidR="00802393" w:rsidRDefault="005A54AF">
            <w:pPr>
              <w:jc w:val="center"/>
            </w:pPr>
            <w:r>
              <w:t>16-18*</w:t>
            </w:r>
          </w:p>
        </w:tc>
        <w:tc>
          <w:tcPr>
            <w:tcW w:w="360" w:type="dxa"/>
          </w:tcPr>
          <w:p w14:paraId="5E3A04A9" w14:textId="77777777" w:rsidR="00802393" w:rsidRDefault="00802393">
            <w:pPr>
              <w:jc w:val="center"/>
            </w:pPr>
          </w:p>
        </w:tc>
        <w:tc>
          <w:tcPr>
            <w:tcW w:w="4387" w:type="dxa"/>
            <w:gridSpan w:val="2"/>
          </w:tcPr>
          <w:p w14:paraId="72D1A128" w14:textId="77777777" w:rsidR="00802393" w:rsidRDefault="005A54AF">
            <w:r>
              <w:rPr>
                <w:b/>
              </w:rPr>
              <w:t>Total:</w:t>
            </w:r>
          </w:p>
        </w:tc>
        <w:tc>
          <w:tcPr>
            <w:tcW w:w="720" w:type="dxa"/>
          </w:tcPr>
          <w:p w14:paraId="6F206C98" w14:textId="77777777" w:rsidR="00802393" w:rsidRDefault="005A54AF">
            <w:pPr>
              <w:jc w:val="center"/>
            </w:pPr>
            <w:r>
              <w:t>16-18*</w:t>
            </w:r>
          </w:p>
        </w:tc>
        <w:tc>
          <w:tcPr>
            <w:tcW w:w="466" w:type="dxa"/>
            <w:gridSpan w:val="2"/>
          </w:tcPr>
          <w:p w14:paraId="49F3072B" w14:textId="77777777" w:rsidR="00802393" w:rsidRDefault="00802393">
            <w:pPr>
              <w:jc w:val="center"/>
            </w:pPr>
          </w:p>
        </w:tc>
      </w:tr>
    </w:tbl>
    <w:p w14:paraId="02808714" w14:textId="77777777" w:rsidR="00802393" w:rsidRDefault="00802393">
      <w:pPr>
        <w:rPr>
          <w:sz w:val="20"/>
          <w:szCs w:val="20"/>
        </w:rPr>
      </w:pPr>
    </w:p>
    <w:p w14:paraId="17CAC0BE" w14:textId="77777777" w:rsidR="00802393" w:rsidRDefault="005A54AF">
      <w:r>
        <w:rPr>
          <w:b/>
          <w:sz w:val="20"/>
          <w:szCs w:val="20"/>
        </w:rPr>
        <w:t xml:space="preserve">Total Credits Required: </w:t>
      </w:r>
      <w:r>
        <w:rPr>
          <w:sz w:val="20"/>
          <w:szCs w:val="20"/>
        </w:rPr>
        <w:t>128 credits</w:t>
      </w:r>
    </w:p>
    <w:p w14:paraId="5850EE86" w14:textId="77777777" w:rsidR="00802393" w:rsidRDefault="005A54AF">
      <w:pPr>
        <w:rPr>
          <w:sz w:val="20"/>
          <w:szCs w:val="20"/>
        </w:rPr>
      </w:pPr>
      <w:r>
        <w:rPr>
          <w:b/>
          <w:sz w:val="20"/>
          <w:szCs w:val="20"/>
        </w:rPr>
        <w:t>GPA:</w:t>
      </w:r>
      <w:r>
        <w:rPr>
          <w:sz w:val="20"/>
          <w:szCs w:val="20"/>
        </w:rPr>
        <w:t xml:space="preserve"> 2.0</w:t>
      </w:r>
    </w:p>
    <w:p w14:paraId="33DB6FAF" w14:textId="77777777" w:rsidR="00802393" w:rsidRDefault="00802393">
      <w:pPr>
        <w:rPr>
          <w:sz w:val="20"/>
          <w:szCs w:val="20"/>
        </w:rPr>
      </w:pPr>
    </w:p>
    <w:p w14:paraId="045860B9" w14:textId="77777777" w:rsidR="00802393" w:rsidRDefault="005A54AF">
      <w:r>
        <w:rPr>
          <w:b/>
        </w:rPr>
        <w:t>General Education courses</w:t>
      </w:r>
      <w:r>
        <w:t xml:space="preserve"> can be done in any order with the exception of INTD 101, CRWT and MATH. Those three general education courses will need to be done first. First Year Seminar is taken i</w:t>
      </w:r>
      <w:r>
        <w:t xml:space="preserve">n the first semester. Failure to complete CRWT and MATH will result in a hold when the student hits 64 credits. The following general education courses can be done in any order. For more info on these courses, please visit the </w:t>
      </w:r>
      <w:hyperlink r:id="rId9">
        <w:r>
          <w:rPr>
            <w:color w:val="1155CC"/>
            <w:u w:val="single"/>
          </w:rPr>
          <w:t>General Education program requirements website in the College Catalog</w:t>
        </w:r>
      </w:hyperlink>
      <w:r>
        <w:t>:</w:t>
      </w:r>
    </w:p>
    <w:p w14:paraId="4D834C02" w14:textId="77777777" w:rsidR="00802393" w:rsidRDefault="00802393"/>
    <w:p w14:paraId="4107C869" w14:textId="77777777" w:rsidR="00802393" w:rsidRDefault="005A54AF">
      <w:pPr>
        <w:numPr>
          <w:ilvl w:val="1"/>
          <w:numId w:val="1"/>
        </w:numPr>
        <w:rPr>
          <w:sz w:val="20"/>
          <w:szCs w:val="20"/>
        </w:rPr>
      </w:pPr>
      <w:r>
        <w:rPr>
          <w:sz w:val="20"/>
          <w:szCs w:val="20"/>
        </w:rPr>
        <w:t xml:space="preserve">Social Science Inquiry (SOSC 110) </w:t>
      </w:r>
      <w:r>
        <w:rPr>
          <w:i/>
          <w:sz w:val="20"/>
          <w:szCs w:val="20"/>
        </w:rPr>
        <w:t>[+W]</w:t>
      </w:r>
    </w:p>
    <w:p w14:paraId="62A03C42" w14:textId="77777777" w:rsidR="00802393" w:rsidRDefault="005A54AF">
      <w:pPr>
        <w:numPr>
          <w:ilvl w:val="1"/>
          <w:numId w:val="1"/>
        </w:numPr>
      </w:pPr>
      <w:r>
        <w:rPr>
          <w:sz w:val="20"/>
          <w:szCs w:val="20"/>
        </w:rPr>
        <w:t xml:space="preserve">Scientific Reasoning </w:t>
      </w:r>
    </w:p>
    <w:p w14:paraId="3834A132" w14:textId="77777777" w:rsidR="00802393" w:rsidRDefault="005A54AF">
      <w:pPr>
        <w:numPr>
          <w:ilvl w:val="1"/>
          <w:numId w:val="1"/>
        </w:numPr>
        <w:rPr>
          <w:sz w:val="20"/>
          <w:szCs w:val="20"/>
        </w:rPr>
      </w:pPr>
      <w:r>
        <w:rPr>
          <w:sz w:val="20"/>
          <w:szCs w:val="20"/>
        </w:rPr>
        <w:t>Historical Perspectives</w:t>
      </w:r>
      <w:r>
        <w:rPr>
          <w:b/>
          <w:sz w:val="20"/>
          <w:szCs w:val="20"/>
          <w:highlight w:val="white"/>
        </w:rPr>
        <w:t xml:space="preserve"> </w:t>
      </w:r>
      <w:r>
        <w:rPr>
          <w:i/>
          <w:sz w:val="20"/>
          <w:szCs w:val="20"/>
        </w:rPr>
        <w:t>[+W]</w:t>
      </w:r>
    </w:p>
    <w:p w14:paraId="5618C03F" w14:textId="77777777" w:rsidR="00802393" w:rsidRDefault="005A54AF">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0E941CDD" w14:textId="77777777" w:rsidR="00802393" w:rsidRDefault="005A54AF">
      <w:pPr>
        <w:numPr>
          <w:ilvl w:val="1"/>
          <w:numId w:val="1"/>
        </w:numPr>
      </w:pPr>
      <w:r>
        <w:rPr>
          <w:sz w:val="20"/>
          <w:szCs w:val="20"/>
        </w:rPr>
        <w:t>Global Awareness</w:t>
      </w:r>
      <w:r>
        <w:rPr>
          <w:i/>
          <w:sz w:val="20"/>
          <w:szCs w:val="20"/>
        </w:rPr>
        <w:t xml:space="preserve"> [+W] </w:t>
      </w:r>
    </w:p>
    <w:p w14:paraId="6323F3F2" w14:textId="77777777" w:rsidR="00802393" w:rsidRDefault="005A54AF">
      <w:pPr>
        <w:numPr>
          <w:ilvl w:val="1"/>
          <w:numId w:val="1"/>
        </w:numPr>
        <w:rPr>
          <w:b/>
          <w:sz w:val="20"/>
          <w:szCs w:val="20"/>
        </w:rPr>
      </w:pPr>
      <w:r>
        <w:rPr>
          <w:sz w:val="20"/>
          <w:szCs w:val="20"/>
        </w:rPr>
        <w:t xml:space="preserve">Distribution Category </w:t>
      </w:r>
      <w:r>
        <w:rPr>
          <w:b/>
          <w:sz w:val="20"/>
          <w:szCs w:val="20"/>
        </w:rPr>
        <w:t>(Must be outside of CA)</w:t>
      </w:r>
    </w:p>
    <w:p w14:paraId="75526473" w14:textId="77777777" w:rsidR="00802393" w:rsidRDefault="005A54AF">
      <w:pPr>
        <w:numPr>
          <w:ilvl w:val="1"/>
          <w:numId w:val="1"/>
        </w:numPr>
      </w:pPr>
      <w:r>
        <w:rPr>
          <w:sz w:val="20"/>
          <w:szCs w:val="20"/>
        </w:rPr>
        <w:t>Distribution Category</w:t>
      </w:r>
      <w:r>
        <w:rPr>
          <w:i/>
          <w:sz w:val="20"/>
          <w:szCs w:val="20"/>
        </w:rPr>
        <w:t xml:space="preserve"> </w:t>
      </w:r>
    </w:p>
    <w:p w14:paraId="74E4924D" w14:textId="77777777" w:rsidR="00802393" w:rsidRDefault="00802393">
      <w:pPr>
        <w:ind w:hanging="2"/>
      </w:pPr>
    </w:p>
    <w:p w14:paraId="7FCD7DFE" w14:textId="77777777" w:rsidR="00802393" w:rsidRDefault="005A54AF">
      <w:pPr>
        <w:ind w:hanging="2"/>
        <w:rPr>
          <w:sz w:val="20"/>
          <w:szCs w:val="20"/>
        </w:rPr>
      </w:pPr>
      <w:r>
        <w:t xml:space="preserve"> </w:t>
      </w:r>
      <w:r>
        <w:rPr>
          <w:sz w:val="18"/>
          <w:szCs w:val="18"/>
        </w:rPr>
        <w:t>+W: Students transferring in with 48 or more credits are waived from these gener</w:t>
      </w:r>
      <w:r>
        <w:rPr>
          <w:sz w:val="18"/>
          <w:szCs w:val="18"/>
        </w:rPr>
        <w:t>al education requirements.</w:t>
      </w:r>
    </w:p>
    <w:p w14:paraId="09677A61" w14:textId="77777777" w:rsidR="00802393" w:rsidRDefault="00802393">
      <w:pPr>
        <w:rPr>
          <w:sz w:val="20"/>
          <w:szCs w:val="20"/>
        </w:rPr>
      </w:pPr>
    </w:p>
    <w:p w14:paraId="61CE8D83" w14:textId="77777777" w:rsidR="00802393" w:rsidRDefault="005A54AF">
      <w:pPr>
        <w:rPr>
          <w:sz w:val="20"/>
          <w:szCs w:val="20"/>
        </w:rPr>
      </w:pPr>
      <w:r>
        <w:rPr>
          <w:sz w:val="20"/>
          <w:szCs w:val="20"/>
        </w:rPr>
        <w:t>* Students may take 18 credits without additional tuition.</w:t>
      </w:r>
    </w:p>
    <w:p w14:paraId="4C17D639" w14:textId="77777777" w:rsidR="00802393" w:rsidRDefault="00802393">
      <w:pPr>
        <w:rPr>
          <w:sz w:val="20"/>
          <w:szCs w:val="20"/>
        </w:rPr>
      </w:pPr>
    </w:p>
    <w:p w14:paraId="4982174E" w14:textId="77777777" w:rsidR="00802393" w:rsidRDefault="005A54AF">
      <w:pPr>
        <w:rPr>
          <w:sz w:val="20"/>
          <w:szCs w:val="20"/>
        </w:rPr>
      </w:pPr>
      <w:r>
        <w:rPr>
          <w:sz w:val="20"/>
          <w:szCs w:val="20"/>
        </w:rPr>
        <w:t>** Depending on the concentration, students can or should participate in an ensemble each semester. By permission of instructor, students taking Applied Music may parti</w:t>
      </w:r>
      <w:r>
        <w:rPr>
          <w:sz w:val="20"/>
          <w:szCs w:val="20"/>
        </w:rPr>
        <w:t xml:space="preserve">cipate in ensembles not for credit.  </w:t>
      </w:r>
    </w:p>
    <w:p w14:paraId="1EC4F9EF" w14:textId="77777777" w:rsidR="00802393" w:rsidRDefault="005A54AF">
      <w:pPr>
        <w:rPr>
          <w:sz w:val="20"/>
          <w:szCs w:val="20"/>
        </w:rPr>
      </w:pPr>
      <w:r>
        <w:rPr>
          <w:sz w:val="20"/>
          <w:szCs w:val="20"/>
        </w:rPr>
        <w:t>Ensembles: MUSI 126 Ramapo Chorale, MUSI 227 Gospel Chorus, MUSI 271 Chamber Music, MUSI 272 Concert Band, MUSI 273 Jazz  Ensemble, and MUSI 364 Intermediate Choral Ensemble (by audition, contact director Lisa Lutter f</w:t>
      </w:r>
      <w:r>
        <w:rPr>
          <w:sz w:val="20"/>
          <w:szCs w:val="20"/>
        </w:rPr>
        <w:t>or audition information)</w:t>
      </w:r>
    </w:p>
    <w:p w14:paraId="05B4FD33" w14:textId="77777777" w:rsidR="00802393" w:rsidRDefault="00802393">
      <w:pPr>
        <w:rPr>
          <w:sz w:val="20"/>
          <w:szCs w:val="20"/>
        </w:rPr>
      </w:pPr>
    </w:p>
    <w:p w14:paraId="0B6249EC" w14:textId="77777777" w:rsidR="00802393" w:rsidRDefault="005A54AF">
      <w:pPr>
        <w:rPr>
          <w:color w:val="000000"/>
          <w:sz w:val="20"/>
          <w:szCs w:val="20"/>
        </w:rPr>
      </w:pPr>
      <w:r>
        <w:rPr>
          <w:color w:val="000000"/>
          <w:sz w:val="20"/>
          <w:szCs w:val="20"/>
        </w:rPr>
        <w:t xml:space="preserve">*** </w:t>
      </w:r>
      <w:r>
        <w:rPr>
          <w:sz w:val="20"/>
          <w:szCs w:val="20"/>
        </w:rPr>
        <w:t xml:space="preserve">Incoming music majors must take Musicianship placement test to determine appropriate placement. If a student scores 74 or below on this test, take MUSI 121-Music Fundamentals </w:t>
      </w:r>
      <w:r>
        <w:rPr>
          <w:color w:val="333333"/>
          <w:sz w:val="20"/>
          <w:szCs w:val="20"/>
        </w:rPr>
        <w:t>in first term and proceed with the Musicianship seq</w:t>
      </w:r>
      <w:r>
        <w:rPr>
          <w:color w:val="333333"/>
          <w:sz w:val="20"/>
          <w:szCs w:val="20"/>
        </w:rPr>
        <w:t>uence thereafter.</w:t>
      </w:r>
    </w:p>
    <w:p w14:paraId="54BAA5A5" w14:textId="77777777" w:rsidR="00802393" w:rsidRDefault="00802393">
      <w:pPr>
        <w:rPr>
          <w:i/>
          <w:sz w:val="20"/>
          <w:szCs w:val="20"/>
        </w:rPr>
      </w:pPr>
    </w:p>
    <w:p w14:paraId="17718CA7" w14:textId="77777777" w:rsidR="00802393" w:rsidRDefault="005A54AF">
      <w:pPr>
        <w:rPr>
          <w:i/>
          <w:sz w:val="20"/>
          <w:szCs w:val="20"/>
        </w:rPr>
      </w:pPr>
      <w:r>
        <w:rPr>
          <w:sz w:val="20"/>
          <w:szCs w:val="20"/>
        </w:rPr>
        <w:t>**** Many 200-level Music and Culture courses count for the Gen Ed category of Culture and Creativity (CC); check the Catalog.</w:t>
      </w:r>
    </w:p>
    <w:p w14:paraId="7A2D90BF" w14:textId="77777777" w:rsidR="00802393" w:rsidRDefault="005A54AF">
      <w:pPr>
        <w:rPr>
          <w:color w:val="000000"/>
          <w:sz w:val="20"/>
          <w:szCs w:val="20"/>
        </w:rPr>
      </w:pPr>
      <w:r>
        <w:rPr>
          <w:sz w:val="20"/>
          <w:szCs w:val="20"/>
        </w:rPr>
        <w:br/>
      </w:r>
      <w:r>
        <w:rPr>
          <w:i/>
          <w:color w:val="000000"/>
          <w:sz w:val="20"/>
          <w:szCs w:val="20"/>
        </w:rPr>
        <w:t xml:space="preserve">***** </w:t>
      </w:r>
      <w:r>
        <w:rPr>
          <w:i/>
          <w:sz w:val="20"/>
          <w:szCs w:val="20"/>
        </w:rPr>
        <w:t xml:space="preserve">If declaring Music Education Concentration: </w:t>
      </w:r>
      <w:r>
        <w:rPr>
          <w:color w:val="000000"/>
          <w:sz w:val="20"/>
          <w:szCs w:val="20"/>
        </w:rPr>
        <w:t>Students completing Teacher Certification must coordinate w</w:t>
      </w:r>
      <w:r>
        <w:rPr>
          <w:color w:val="000000"/>
          <w:sz w:val="20"/>
          <w:szCs w:val="20"/>
        </w:rPr>
        <w:t xml:space="preserve">ith the Education program. Electives may be selected from the education curriculum in coordination with teacher certification program.   </w:t>
      </w:r>
    </w:p>
    <w:p w14:paraId="4116E46D" w14:textId="77777777" w:rsidR="00802393" w:rsidRDefault="00802393">
      <w:pPr>
        <w:rPr>
          <w:sz w:val="20"/>
          <w:szCs w:val="20"/>
        </w:rPr>
      </w:pPr>
    </w:p>
    <w:p w14:paraId="2645F8F3" w14:textId="77777777" w:rsidR="00802393" w:rsidRDefault="005A54AF">
      <w:pPr>
        <w:rPr>
          <w:color w:val="000000"/>
          <w:sz w:val="20"/>
          <w:szCs w:val="20"/>
        </w:rPr>
      </w:pPr>
      <w:r>
        <w:rPr>
          <w:i/>
          <w:color w:val="000000"/>
          <w:sz w:val="20"/>
          <w:szCs w:val="20"/>
        </w:rPr>
        <w:t xml:space="preserve">TC </w:t>
      </w:r>
      <w:r>
        <w:rPr>
          <w:color w:val="000000"/>
          <w:sz w:val="20"/>
          <w:szCs w:val="20"/>
        </w:rPr>
        <w:t xml:space="preserve">Students completing Teacher Certification must coordinate with the Education program.  </w:t>
      </w:r>
    </w:p>
    <w:p w14:paraId="656C4377" w14:textId="77777777" w:rsidR="00802393" w:rsidRDefault="005A54AF">
      <w:pPr>
        <w:rPr>
          <w:color w:val="000000"/>
          <w:sz w:val="20"/>
          <w:szCs w:val="20"/>
        </w:rPr>
      </w:pPr>
      <w:r>
        <w:rPr>
          <w:color w:val="000000"/>
          <w:sz w:val="20"/>
          <w:szCs w:val="20"/>
        </w:rPr>
        <w:t xml:space="preserve">Courses indicated by </w:t>
      </w:r>
      <w:r>
        <w:rPr>
          <w:i/>
          <w:color w:val="000000"/>
          <w:sz w:val="20"/>
          <w:szCs w:val="20"/>
        </w:rPr>
        <w:t>TC</w:t>
      </w:r>
      <w:r>
        <w:rPr>
          <w:color w:val="000000"/>
          <w:sz w:val="20"/>
          <w:szCs w:val="20"/>
        </w:rPr>
        <w:t xml:space="preserve"> ma</w:t>
      </w:r>
      <w:r>
        <w:rPr>
          <w:color w:val="000000"/>
          <w:sz w:val="20"/>
          <w:szCs w:val="20"/>
        </w:rPr>
        <w:t xml:space="preserve">y be selected from the education curriculum in coordination with teacher certification program.   </w:t>
      </w:r>
    </w:p>
    <w:p w14:paraId="0565071F" w14:textId="77777777" w:rsidR="00802393" w:rsidRDefault="00802393">
      <w:pPr>
        <w:rPr>
          <w:color w:val="000000"/>
          <w:sz w:val="20"/>
          <w:szCs w:val="20"/>
        </w:rPr>
      </w:pPr>
    </w:p>
    <w:p w14:paraId="0FCEF067" w14:textId="77777777" w:rsidR="00802393" w:rsidRDefault="005A54AF">
      <w:pPr>
        <w:rPr>
          <w:color w:val="000000"/>
          <w:sz w:val="20"/>
          <w:szCs w:val="20"/>
        </w:rPr>
      </w:pPr>
      <w:r>
        <w:rPr>
          <w:color w:val="000000"/>
          <w:sz w:val="20"/>
          <w:szCs w:val="20"/>
        </w:rPr>
        <w:t>+TC Students completing Teacher Certification must leave Fourth Year Spring Semster open for Full-Day Student Teaching (Clinical Practice).  Complete all re</w:t>
      </w:r>
      <w:r>
        <w:rPr>
          <w:color w:val="000000"/>
          <w:sz w:val="20"/>
          <w:szCs w:val="20"/>
        </w:rPr>
        <w:t>quired courses prior to student teaching, or, take remaining Gen Ed course(s)s during summer.</w:t>
      </w:r>
    </w:p>
    <w:p w14:paraId="10E9657B" w14:textId="77777777" w:rsidR="00802393" w:rsidRDefault="00802393">
      <w:pPr>
        <w:rPr>
          <w:sz w:val="20"/>
          <w:szCs w:val="20"/>
        </w:rPr>
      </w:pPr>
    </w:p>
    <w:sectPr w:rsidR="00802393">
      <w:headerReference w:type="even" r:id="rId10"/>
      <w:headerReference w:type="default" r:id="rId11"/>
      <w:footerReference w:type="even" r:id="rId12"/>
      <w:footerReference w:type="default" r:id="rId13"/>
      <w:headerReference w:type="first" r:id="rId14"/>
      <w:footerReference w:type="first" r:id="rId15"/>
      <w:pgSz w:w="12240" w:h="15840"/>
      <w:pgMar w:top="360" w:right="630"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0223" w14:textId="77777777" w:rsidR="005A54AF" w:rsidRDefault="005A54AF">
      <w:r>
        <w:separator/>
      </w:r>
    </w:p>
  </w:endnote>
  <w:endnote w:type="continuationSeparator" w:id="0">
    <w:p w14:paraId="57DC9853" w14:textId="77777777" w:rsidR="005A54AF" w:rsidRDefault="005A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170C" w14:textId="77777777" w:rsidR="00802393" w:rsidRDefault="0080239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ABC5" w14:textId="77777777" w:rsidR="00802393" w:rsidRDefault="0080239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D9EB" w14:textId="77777777" w:rsidR="00802393" w:rsidRDefault="0080239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CE39" w14:textId="77777777" w:rsidR="005A54AF" w:rsidRDefault="005A54AF">
      <w:r>
        <w:separator/>
      </w:r>
    </w:p>
  </w:footnote>
  <w:footnote w:type="continuationSeparator" w:id="0">
    <w:p w14:paraId="0B05E0CB" w14:textId="77777777" w:rsidR="005A54AF" w:rsidRDefault="005A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8A69" w14:textId="77777777" w:rsidR="00802393" w:rsidRDefault="0080239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87A2" w14:textId="77777777" w:rsidR="00802393" w:rsidRDefault="0080239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9EB0" w14:textId="77777777" w:rsidR="00802393" w:rsidRDefault="0080239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8F"/>
    <w:multiLevelType w:val="multilevel"/>
    <w:tmpl w:val="D36A1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93"/>
    <w:rsid w:val="005A54AF"/>
    <w:rsid w:val="00736D6B"/>
    <w:rsid w:val="00802393"/>
    <w:rsid w:val="00C2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CAD8"/>
  <w15:docId w15:val="{A7071CC7-DC3B-4959-BF83-7755100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uL82J6dFN6PBcHasXltCf79C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WZvYjl0ZTgAciExREhscHZhMDVEZV8zdFY0RlNramRReHlfYWJvWmN3S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2024-06-12T19:17:00Z</cp:lastPrinted>
  <dcterms:created xsi:type="dcterms:W3CDTF">2024-06-12T19:16:00Z</dcterms:created>
  <dcterms:modified xsi:type="dcterms:W3CDTF">2024-06-12T19:17:00Z</dcterms:modified>
</cp:coreProperties>
</file>